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1A" w:rsidRDefault="00010F1A" w:rsidP="00010F1A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Лаврюшев</w:t>
      </w:r>
    </w:p>
    <w:p w:rsidR="00010F1A" w:rsidRDefault="00010F1A" w:rsidP="00010F1A">
      <w:pPr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12"/>
        <w:gridCol w:w="4743"/>
      </w:tblGrid>
      <w:tr w:rsidR="00010F1A" w:rsidTr="00010F1A"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010F1A" w:rsidRDefault="00010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Приложение №1 к приказу </w:t>
            </w:r>
          </w:p>
          <w:p w:rsidR="00010F1A" w:rsidRDefault="00010F1A">
            <w:pPr>
              <w:jc w:val="right"/>
              <w:rPr>
                <w:sz w:val="20"/>
                <w:szCs w:val="20"/>
              </w:rPr>
            </w:pPr>
          </w:p>
          <w:p w:rsidR="00010F1A" w:rsidRDefault="0001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от «___» __________ 2015 г. № ____</w:t>
            </w:r>
          </w:p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Утверждаю</w:t>
            </w:r>
          </w:p>
          <w:p w:rsidR="00010F1A" w:rsidRDefault="00010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ИЦиГ</w:t>
            </w:r>
            <w:proofErr w:type="spellEnd"/>
            <w:r>
              <w:rPr>
                <w:sz w:val="28"/>
                <w:szCs w:val="28"/>
              </w:rPr>
              <w:t xml:space="preserve"> СО РАН</w:t>
            </w:r>
          </w:p>
          <w:p w:rsidR="00010F1A" w:rsidRDefault="00010F1A">
            <w:pPr>
              <w:rPr>
                <w:sz w:val="28"/>
                <w:szCs w:val="28"/>
              </w:rPr>
            </w:pPr>
          </w:p>
          <w:p w:rsidR="00010F1A" w:rsidRDefault="00010F1A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___________________ Н.А. Колчанов </w:t>
            </w:r>
          </w:p>
        </w:tc>
      </w:tr>
      <w:tr w:rsidR="00010F1A" w:rsidTr="00010F1A"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010F1A" w:rsidRDefault="00010F1A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010F1A" w:rsidRDefault="00010F1A">
            <w:pPr>
              <w:rPr>
                <w:sz w:val="20"/>
                <w:szCs w:val="20"/>
              </w:rPr>
            </w:pPr>
          </w:p>
        </w:tc>
      </w:tr>
    </w:tbl>
    <w:p w:rsidR="00010F1A" w:rsidRDefault="00010F1A" w:rsidP="00010F1A">
      <w:pPr>
        <w:rPr>
          <w:sz w:val="28"/>
          <w:szCs w:val="28"/>
        </w:rPr>
      </w:pPr>
    </w:p>
    <w:p w:rsidR="00010F1A" w:rsidRDefault="00010F1A" w:rsidP="00010F1A">
      <w:pPr>
        <w:rPr>
          <w:sz w:val="28"/>
          <w:szCs w:val="28"/>
        </w:rPr>
      </w:pPr>
    </w:p>
    <w:p w:rsidR="00010F1A" w:rsidRDefault="00010F1A" w:rsidP="00010F1A">
      <w:pPr>
        <w:rPr>
          <w:sz w:val="28"/>
          <w:szCs w:val="28"/>
        </w:rPr>
      </w:pPr>
    </w:p>
    <w:p w:rsidR="00010F1A" w:rsidRDefault="00010F1A" w:rsidP="0001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выделения телефонных номеров</w:t>
      </w:r>
    </w:p>
    <w:p w:rsidR="00010F1A" w:rsidRDefault="00010F1A" w:rsidP="0001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сотрудникам и подразделениям </w:t>
      </w:r>
      <w:proofErr w:type="spellStart"/>
      <w:r>
        <w:rPr>
          <w:b/>
          <w:sz w:val="28"/>
          <w:szCs w:val="28"/>
        </w:rPr>
        <w:t>ИЦиГ</w:t>
      </w:r>
      <w:proofErr w:type="spellEnd"/>
      <w:r>
        <w:rPr>
          <w:b/>
          <w:sz w:val="28"/>
          <w:szCs w:val="28"/>
        </w:rPr>
        <w:t xml:space="preserve"> СО РАН</w:t>
      </w:r>
    </w:p>
    <w:p w:rsidR="00010F1A" w:rsidRDefault="00010F1A" w:rsidP="00010F1A">
      <w:pPr>
        <w:rPr>
          <w:sz w:val="28"/>
          <w:szCs w:val="28"/>
        </w:rPr>
      </w:pPr>
    </w:p>
    <w:p w:rsidR="00010F1A" w:rsidRDefault="00010F1A" w:rsidP="000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Вводится единый многоканальный номер для связи с сотрудниками, не имеющими прямых выделенных номеров.</w:t>
      </w:r>
    </w:p>
    <w:p w:rsidR="00010F1A" w:rsidRDefault="00010F1A" w:rsidP="000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входящие звонки производятся по единому входящему номеру, за исключением прямых выделенных номеров.</w:t>
      </w:r>
    </w:p>
    <w:p w:rsidR="00010F1A" w:rsidRDefault="00010F1A" w:rsidP="000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исходящие звонки производятся с единого телефонного номера, за исключением прямых выделенных номеров.</w:t>
      </w:r>
    </w:p>
    <w:p w:rsidR="00010F1A" w:rsidRDefault="00010F1A" w:rsidP="000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связи с сотрудником по единому входящему номеру, требуется после набора единого номера ввести в тональном режиме 4-х </w:t>
      </w:r>
      <w:proofErr w:type="spellStart"/>
      <w:r>
        <w:rPr>
          <w:sz w:val="28"/>
          <w:szCs w:val="28"/>
        </w:rPr>
        <w:t>значный</w:t>
      </w:r>
      <w:proofErr w:type="spellEnd"/>
      <w:r>
        <w:rPr>
          <w:sz w:val="28"/>
          <w:szCs w:val="28"/>
        </w:rPr>
        <w:t xml:space="preserve"> добавочный номер сотрудника в формате </w:t>
      </w:r>
      <w:r>
        <w:rPr>
          <w:sz w:val="28"/>
          <w:szCs w:val="28"/>
          <w:lang w:val="en-US"/>
        </w:rPr>
        <w:t>XYZZ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номер корпуса,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- номер этажа, </w:t>
      </w:r>
      <w:r>
        <w:rPr>
          <w:sz w:val="28"/>
          <w:szCs w:val="28"/>
          <w:lang w:val="en-US"/>
        </w:rPr>
        <w:t>ZZ</w:t>
      </w:r>
      <w:r>
        <w:rPr>
          <w:sz w:val="28"/>
          <w:szCs w:val="28"/>
        </w:rPr>
        <w:t xml:space="preserve"> - номер комнаты на этаже. </w:t>
      </w:r>
    </w:p>
    <w:p w:rsidR="00010F1A" w:rsidRDefault="00010F1A" w:rsidP="000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случае добавочный номер совпадает с номером комнаты. Если внутренних номеров в комнате больше одного, то внутренний номер имеет формат </w:t>
      </w:r>
      <w:r>
        <w:rPr>
          <w:sz w:val="28"/>
          <w:szCs w:val="28"/>
          <w:lang w:val="en-US"/>
        </w:rPr>
        <w:t>XYZZ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номер корпуса,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- номер этажа, </w:t>
      </w:r>
      <w:r>
        <w:rPr>
          <w:sz w:val="28"/>
          <w:szCs w:val="28"/>
          <w:lang w:val="en-US"/>
        </w:rPr>
        <w:t>ZZ</w:t>
      </w:r>
      <w:r>
        <w:rPr>
          <w:sz w:val="28"/>
          <w:szCs w:val="28"/>
        </w:rPr>
        <w:t xml:space="preserve"> – число, отличное от номеров комнат на данном этаже данного корпуса (номер ZZ выдаётся ОТЭ).</w:t>
      </w:r>
    </w:p>
    <w:p w:rsidR="00010F1A" w:rsidRDefault="00010F1A" w:rsidP="000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Выделение прямого номера производится на основании решения директора или уполномоченного им лица.</w:t>
      </w:r>
    </w:p>
    <w:p w:rsidR="00010F1A" w:rsidRDefault="00010F1A" w:rsidP="000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номер действует для вызова сотрудников, находящихся в пределах основного комплекса зданий (корпуса 1, 2, 3, 4, 5, 6, 7, а также зданий </w:t>
      </w: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селекционно</w:t>
      </w:r>
      <w:proofErr w:type="spellEnd"/>
      <w:r>
        <w:rPr>
          <w:sz w:val="28"/>
          <w:szCs w:val="28"/>
        </w:rPr>
        <w:t>-генетического комплекса).</w:t>
      </w:r>
    </w:p>
    <w:p w:rsidR="00F4107C" w:rsidRDefault="00F4107C"/>
    <w:sectPr w:rsidR="00F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0619C"/>
    <w:multiLevelType w:val="hybridMultilevel"/>
    <w:tmpl w:val="6B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1A"/>
    <w:rsid w:val="00010F1A"/>
    <w:rsid w:val="00F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334B9-7AB3-4191-A833-85604CF5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1A"/>
    <w:pPr>
      <w:ind w:left="720"/>
      <w:contextualSpacing/>
    </w:pPr>
  </w:style>
  <w:style w:type="table" w:styleId="a4">
    <w:name w:val="Table Grid"/>
    <w:basedOn w:val="a1"/>
    <w:rsid w:val="0001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Морковина Алина Владимировна</dc:creator>
  <cp:keywords/>
  <dc:description/>
  <cp:lastModifiedBy>Морковина Алина Владимировна</cp:lastModifiedBy>
  <cp:revision>1</cp:revision>
  <dcterms:created xsi:type="dcterms:W3CDTF">2015-04-17T10:17:00Z</dcterms:created>
  <dcterms:modified xsi:type="dcterms:W3CDTF">2015-04-17T10:17:00Z</dcterms:modified>
</cp:coreProperties>
</file>