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31" w:rsidRPr="001F0F6F" w:rsidRDefault="008176AD" w:rsidP="00255F58">
      <w:pPr>
        <w:jc w:val="center"/>
        <w:rPr>
          <w:b/>
          <w:sz w:val="24"/>
          <w:szCs w:val="24"/>
        </w:rPr>
      </w:pPr>
      <w:r w:rsidRPr="008176AD">
        <w:rPr>
          <w:b/>
          <w:sz w:val="24"/>
          <w:szCs w:val="24"/>
        </w:rPr>
        <w:t>Публикации ИЦиГ в журналах с высоким импакт-фактором в 2016 году</w:t>
      </w:r>
    </w:p>
    <w:p w:rsidR="00C46831" w:rsidRDefault="00C46831" w:rsidP="00255F58">
      <w:pPr>
        <w:spacing w:line="240" w:lineRule="auto"/>
        <w:rPr>
          <w:b/>
          <w:sz w:val="24"/>
          <w:szCs w:val="24"/>
          <w:lang w:val="en-US"/>
        </w:rPr>
      </w:pPr>
      <w:r w:rsidRPr="001F0F6F">
        <w:rPr>
          <w:b/>
          <w:sz w:val="24"/>
          <w:szCs w:val="24"/>
          <w:lang w:val="en-US"/>
        </w:rPr>
        <w:t>1)</w:t>
      </w:r>
      <w:r w:rsidRPr="001F0F6F">
        <w:rPr>
          <w:sz w:val="24"/>
          <w:szCs w:val="24"/>
          <w:lang w:val="en-US"/>
        </w:rPr>
        <w:t xml:space="preserve"> </w:t>
      </w:r>
      <w:r w:rsidR="004F50E6" w:rsidRPr="001F0F6F">
        <w:rPr>
          <w:b/>
          <w:sz w:val="24"/>
          <w:szCs w:val="24"/>
          <w:lang w:val="en-US"/>
        </w:rPr>
        <w:t>Whole exome sequencing links dental tumor to an autosomal-dominant mutation in ANO5 gene associated with gnathodiaphyseal dysplasia and muscle dystrophies</w:t>
      </w:r>
    </w:p>
    <w:p w:rsidR="00A218DC" w:rsidRPr="00A218DC" w:rsidRDefault="00A218DC" w:rsidP="00255F58">
      <w:pPr>
        <w:spacing w:line="240" w:lineRule="auto"/>
        <w:rPr>
          <w:sz w:val="24"/>
          <w:szCs w:val="24"/>
          <w:lang w:val="en-US"/>
        </w:rPr>
      </w:pPr>
      <w:hyperlink r:id="rId7" w:history="1">
        <w:r w:rsidRPr="00A218DC">
          <w:rPr>
            <w:rStyle w:val="a8"/>
            <w:sz w:val="24"/>
            <w:szCs w:val="24"/>
            <w:lang w:val="en-US"/>
          </w:rPr>
          <w:t>https://www.ncbi.nlm.nih.gov/pubmed/27216912</w:t>
        </w:r>
      </w:hyperlink>
      <w:r w:rsidRPr="00A218DC">
        <w:rPr>
          <w:sz w:val="24"/>
          <w:szCs w:val="24"/>
          <w:lang w:val="en-US"/>
        </w:rPr>
        <w:t xml:space="preserve"> </w:t>
      </w:r>
    </w:p>
    <w:p w:rsidR="004F50E6" w:rsidRPr="00A218DC" w:rsidRDefault="004F50E6" w:rsidP="00255F58">
      <w:pPr>
        <w:spacing w:line="240" w:lineRule="auto"/>
        <w:rPr>
          <w:sz w:val="24"/>
          <w:szCs w:val="24"/>
          <w:lang w:val="en-US"/>
        </w:rPr>
      </w:pPr>
      <w:r w:rsidRPr="001F0F6F">
        <w:rPr>
          <w:sz w:val="24"/>
          <w:szCs w:val="24"/>
          <w:highlight w:val="green"/>
          <w:lang w:val="en-US"/>
        </w:rPr>
        <w:t>Andreeva</w:t>
      </w:r>
      <w:r w:rsidRPr="00A218DC">
        <w:rPr>
          <w:sz w:val="24"/>
          <w:szCs w:val="24"/>
          <w:highlight w:val="green"/>
          <w:lang w:val="en-US"/>
        </w:rPr>
        <w:t xml:space="preserve"> </w:t>
      </w:r>
      <w:r w:rsidRPr="001F0F6F">
        <w:rPr>
          <w:sz w:val="24"/>
          <w:szCs w:val="24"/>
          <w:highlight w:val="green"/>
          <w:lang w:val="en-US"/>
        </w:rPr>
        <w:t>TV</w:t>
      </w:r>
      <w:r w:rsidRPr="00A218DC">
        <w:rPr>
          <w:sz w:val="24"/>
          <w:szCs w:val="24"/>
          <w:lang w:val="en-US"/>
        </w:rPr>
        <w:t xml:space="preserve">; </w:t>
      </w:r>
      <w:r w:rsidRPr="001F0F6F">
        <w:rPr>
          <w:sz w:val="24"/>
          <w:szCs w:val="24"/>
          <w:lang w:val="en-US"/>
        </w:rPr>
        <w:t>Tyazhelova</w:t>
      </w:r>
      <w:r w:rsidRPr="00A218DC">
        <w:rPr>
          <w:sz w:val="24"/>
          <w:szCs w:val="24"/>
          <w:lang w:val="en-US"/>
        </w:rPr>
        <w:t xml:space="preserve"> </w:t>
      </w:r>
      <w:r w:rsidRPr="001F0F6F">
        <w:rPr>
          <w:sz w:val="24"/>
          <w:szCs w:val="24"/>
          <w:lang w:val="en-US"/>
        </w:rPr>
        <w:t>TV</w:t>
      </w:r>
      <w:r w:rsidRPr="00A218DC">
        <w:rPr>
          <w:sz w:val="24"/>
          <w:szCs w:val="24"/>
          <w:lang w:val="en-US"/>
        </w:rPr>
        <w:t xml:space="preserve">; </w:t>
      </w:r>
      <w:r w:rsidRPr="001F0F6F">
        <w:rPr>
          <w:sz w:val="24"/>
          <w:szCs w:val="24"/>
          <w:lang w:val="en-US"/>
        </w:rPr>
        <w:t>Rykalina</w:t>
      </w:r>
      <w:r w:rsidRPr="00A218DC">
        <w:rPr>
          <w:sz w:val="24"/>
          <w:szCs w:val="24"/>
          <w:lang w:val="en-US"/>
        </w:rPr>
        <w:t xml:space="preserve"> </w:t>
      </w:r>
      <w:r w:rsidRPr="001F0F6F">
        <w:rPr>
          <w:sz w:val="24"/>
          <w:szCs w:val="24"/>
          <w:lang w:val="en-US"/>
        </w:rPr>
        <w:t>VN</w:t>
      </w:r>
      <w:r w:rsidRPr="00A218DC">
        <w:rPr>
          <w:sz w:val="24"/>
          <w:szCs w:val="24"/>
          <w:lang w:val="en-US"/>
        </w:rPr>
        <w:t xml:space="preserve">; </w:t>
      </w:r>
      <w:r w:rsidRPr="001F0F6F">
        <w:rPr>
          <w:sz w:val="24"/>
          <w:szCs w:val="24"/>
          <w:highlight w:val="green"/>
          <w:lang w:val="en-US"/>
        </w:rPr>
        <w:t>Gusev</w:t>
      </w:r>
      <w:r w:rsidRPr="00A218DC">
        <w:rPr>
          <w:sz w:val="24"/>
          <w:szCs w:val="24"/>
          <w:highlight w:val="green"/>
          <w:lang w:val="en-US"/>
        </w:rPr>
        <w:t xml:space="preserve"> </w:t>
      </w:r>
      <w:r w:rsidRPr="001F0F6F">
        <w:rPr>
          <w:sz w:val="24"/>
          <w:szCs w:val="24"/>
          <w:highlight w:val="green"/>
          <w:lang w:val="en-US"/>
        </w:rPr>
        <w:t>FE</w:t>
      </w:r>
      <w:r w:rsidRPr="00A218DC">
        <w:rPr>
          <w:sz w:val="24"/>
          <w:szCs w:val="24"/>
          <w:lang w:val="en-US"/>
        </w:rPr>
        <w:t xml:space="preserve">; </w:t>
      </w:r>
      <w:r w:rsidRPr="001F0F6F">
        <w:rPr>
          <w:sz w:val="24"/>
          <w:szCs w:val="24"/>
          <w:lang w:val="en-US"/>
        </w:rPr>
        <w:t>Goltsov</w:t>
      </w:r>
      <w:r w:rsidRPr="00A218DC">
        <w:rPr>
          <w:sz w:val="24"/>
          <w:szCs w:val="24"/>
          <w:lang w:val="en-US"/>
        </w:rPr>
        <w:t xml:space="preserve"> </w:t>
      </w:r>
      <w:r w:rsidRPr="001F0F6F">
        <w:rPr>
          <w:sz w:val="24"/>
          <w:szCs w:val="24"/>
          <w:lang w:val="en-US"/>
        </w:rPr>
        <w:t>AY</w:t>
      </w:r>
      <w:r w:rsidRPr="00A218DC">
        <w:rPr>
          <w:sz w:val="24"/>
          <w:szCs w:val="24"/>
          <w:lang w:val="en-US"/>
        </w:rPr>
        <w:t xml:space="preserve">; </w:t>
      </w:r>
      <w:r w:rsidRPr="001F0F6F">
        <w:rPr>
          <w:sz w:val="24"/>
          <w:szCs w:val="24"/>
          <w:lang w:val="en-US"/>
        </w:rPr>
        <w:t>Zolotareva</w:t>
      </w:r>
      <w:r w:rsidRPr="00A218DC">
        <w:rPr>
          <w:sz w:val="24"/>
          <w:szCs w:val="24"/>
          <w:lang w:val="en-US"/>
        </w:rPr>
        <w:t xml:space="preserve"> </w:t>
      </w:r>
      <w:r w:rsidRPr="001F0F6F">
        <w:rPr>
          <w:sz w:val="24"/>
          <w:szCs w:val="24"/>
          <w:lang w:val="en-US"/>
        </w:rPr>
        <w:t>OI</w:t>
      </w:r>
      <w:r w:rsidRPr="00A218DC">
        <w:rPr>
          <w:sz w:val="24"/>
          <w:szCs w:val="24"/>
          <w:lang w:val="en-US"/>
        </w:rPr>
        <w:t xml:space="preserve">; </w:t>
      </w:r>
      <w:r w:rsidRPr="001F0F6F">
        <w:rPr>
          <w:sz w:val="24"/>
          <w:szCs w:val="24"/>
          <w:lang w:val="en-US"/>
        </w:rPr>
        <w:t>Aliseichik</w:t>
      </w:r>
      <w:r w:rsidRPr="00A218DC">
        <w:rPr>
          <w:sz w:val="24"/>
          <w:szCs w:val="24"/>
          <w:lang w:val="en-US"/>
        </w:rPr>
        <w:t xml:space="preserve"> </w:t>
      </w:r>
      <w:r w:rsidRPr="001F0F6F">
        <w:rPr>
          <w:sz w:val="24"/>
          <w:szCs w:val="24"/>
          <w:lang w:val="en-US"/>
        </w:rPr>
        <w:t>MP</w:t>
      </w:r>
      <w:r w:rsidRPr="00A218DC">
        <w:rPr>
          <w:sz w:val="24"/>
          <w:szCs w:val="24"/>
          <w:lang w:val="en-US"/>
        </w:rPr>
        <w:t xml:space="preserve"> (; </w:t>
      </w:r>
      <w:r w:rsidRPr="001F0F6F">
        <w:rPr>
          <w:sz w:val="24"/>
          <w:szCs w:val="24"/>
          <w:lang w:val="en-US"/>
        </w:rPr>
        <w:t>Borodina</w:t>
      </w:r>
      <w:r w:rsidRPr="00A218DC">
        <w:rPr>
          <w:sz w:val="24"/>
          <w:szCs w:val="24"/>
          <w:lang w:val="en-US"/>
        </w:rPr>
        <w:t xml:space="preserve"> </w:t>
      </w:r>
      <w:r w:rsidRPr="001F0F6F">
        <w:rPr>
          <w:sz w:val="24"/>
          <w:szCs w:val="24"/>
          <w:lang w:val="en-US"/>
        </w:rPr>
        <w:t>TA</w:t>
      </w:r>
      <w:r w:rsidRPr="00A218DC">
        <w:rPr>
          <w:sz w:val="24"/>
          <w:szCs w:val="24"/>
          <w:lang w:val="en-US"/>
        </w:rPr>
        <w:t xml:space="preserve">; </w:t>
      </w:r>
      <w:r w:rsidRPr="001F0F6F">
        <w:rPr>
          <w:sz w:val="24"/>
          <w:szCs w:val="24"/>
          <w:highlight w:val="green"/>
          <w:lang w:val="en-US"/>
        </w:rPr>
        <w:t>Grigorenko</w:t>
      </w:r>
      <w:r w:rsidRPr="00A218DC">
        <w:rPr>
          <w:sz w:val="24"/>
          <w:szCs w:val="24"/>
          <w:highlight w:val="green"/>
          <w:lang w:val="en-US"/>
        </w:rPr>
        <w:t xml:space="preserve"> </w:t>
      </w:r>
      <w:r w:rsidRPr="001F0F6F">
        <w:rPr>
          <w:sz w:val="24"/>
          <w:szCs w:val="24"/>
          <w:highlight w:val="green"/>
          <w:lang w:val="en-US"/>
        </w:rPr>
        <w:t>AP</w:t>
      </w:r>
      <w:r w:rsidRPr="00A218DC">
        <w:rPr>
          <w:sz w:val="24"/>
          <w:szCs w:val="24"/>
          <w:lang w:val="en-US"/>
        </w:rPr>
        <w:t xml:space="preserve">; </w:t>
      </w:r>
      <w:r w:rsidRPr="001F0F6F">
        <w:rPr>
          <w:sz w:val="24"/>
          <w:szCs w:val="24"/>
          <w:lang w:val="en-US"/>
        </w:rPr>
        <w:t>Reshetov</w:t>
      </w:r>
      <w:r w:rsidRPr="00A218DC">
        <w:rPr>
          <w:sz w:val="24"/>
          <w:szCs w:val="24"/>
          <w:lang w:val="en-US"/>
        </w:rPr>
        <w:t xml:space="preserve"> </w:t>
      </w:r>
      <w:r w:rsidRPr="001F0F6F">
        <w:rPr>
          <w:sz w:val="24"/>
          <w:szCs w:val="24"/>
          <w:lang w:val="en-US"/>
        </w:rPr>
        <w:t>DA</w:t>
      </w:r>
      <w:r w:rsidRPr="00A218DC">
        <w:rPr>
          <w:sz w:val="24"/>
          <w:szCs w:val="24"/>
          <w:lang w:val="en-US"/>
        </w:rPr>
        <w:t xml:space="preserve">; </w:t>
      </w:r>
      <w:r w:rsidRPr="001F0F6F">
        <w:rPr>
          <w:sz w:val="24"/>
          <w:szCs w:val="24"/>
          <w:lang w:val="en-US"/>
        </w:rPr>
        <w:t>Ginter</w:t>
      </w:r>
      <w:r w:rsidRPr="00A218DC">
        <w:rPr>
          <w:sz w:val="24"/>
          <w:szCs w:val="24"/>
          <w:lang w:val="en-US"/>
        </w:rPr>
        <w:t xml:space="preserve"> </w:t>
      </w:r>
      <w:r w:rsidRPr="001F0F6F">
        <w:rPr>
          <w:sz w:val="24"/>
          <w:szCs w:val="24"/>
          <w:lang w:val="en-US"/>
        </w:rPr>
        <w:t>EK</w:t>
      </w:r>
      <w:r w:rsidRPr="00A218DC">
        <w:rPr>
          <w:sz w:val="24"/>
          <w:szCs w:val="24"/>
          <w:lang w:val="en-US"/>
        </w:rPr>
        <w:t xml:space="preserve">; </w:t>
      </w:r>
      <w:r w:rsidRPr="001F0F6F">
        <w:rPr>
          <w:sz w:val="24"/>
          <w:szCs w:val="24"/>
          <w:lang w:val="en-US"/>
        </w:rPr>
        <w:t>Amelina</w:t>
      </w:r>
      <w:r w:rsidRPr="00A218DC">
        <w:rPr>
          <w:sz w:val="24"/>
          <w:szCs w:val="24"/>
          <w:lang w:val="en-US"/>
        </w:rPr>
        <w:t xml:space="preserve"> </w:t>
      </w:r>
      <w:r w:rsidRPr="001F0F6F">
        <w:rPr>
          <w:sz w:val="24"/>
          <w:szCs w:val="24"/>
          <w:lang w:val="en-US"/>
        </w:rPr>
        <w:t>SS</w:t>
      </w:r>
      <w:r w:rsidRPr="00A218DC">
        <w:rPr>
          <w:sz w:val="24"/>
          <w:szCs w:val="24"/>
          <w:lang w:val="en-US"/>
        </w:rPr>
        <w:t xml:space="preserve">; </w:t>
      </w:r>
      <w:r w:rsidRPr="001F0F6F">
        <w:rPr>
          <w:sz w:val="24"/>
          <w:szCs w:val="24"/>
          <w:lang w:val="en-US"/>
        </w:rPr>
        <w:t>Zinchenko</w:t>
      </w:r>
      <w:r w:rsidRPr="00A218DC">
        <w:rPr>
          <w:sz w:val="24"/>
          <w:szCs w:val="24"/>
          <w:lang w:val="en-US"/>
        </w:rPr>
        <w:t xml:space="preserve"> </w:t>
      </w:r>
      <w:r w:rsidRPr="001F0F6F">
        <w:rPr>
          <w:sz w:val="24"/>
          <w:szCs w:val="24"/>
          <w:lang w:val="en-US"/>
        </w:rPr>
        <w:t>RA</w:t>
      </w:r>
      <w:r w:rsidRPr="00A218DC">
        <w:rPr>
          <w:sz w:val="24"/>
          <w:szCs w:val="24"/>
          <w:lang w:val="en-US"/>
        </w:rPr>
        <w:t xml:space="preserve">; </w:t>
      </w:r>
      <w:r w:rsidRPr="001F0F6F">
        <w:rPr>
          <w:sz w:val="24"/>
          <w:szCs w:val="24"/>
          <w:highlight w:val="green"/>
          <w:lang w:val="en-US"/>
        </w:rPr>
        <w:t>Rogaev</w:t>
      </w:r>
      <w:r w:rsidRPr="00A218DC">
        <w:rPr>
          <w:sz w:val="24"/>
          <w:szCs w:val="24"/>
          <w:highlight w:val="green"/>
          <w:lang w:val="en-US"/>
        </w:rPr>
        <w:t xml:space="preserve"> </w:t>
      </w:r>
      <w:r w:rsidRPr="001F0F6F">
        <w:rPr>
          <w:sz w:val="24"/>
          <w:szCs w:val="24"/>
          <w:highlight w:val="green"/>
          <w:lang w:val="en-US"/>
        </w:rPr>
        <w:t>EI</w:t>
      </w:r>
      <w:r w:rsidRPr="00A218DC">
        <w:rPr>
          <w:sz w:val="24"/>
          <w:szCs w:val="24"/>
          <w:lang w:val="en-US"/>
        </w:rPr>
        <w:t xml:space="preserve"> </w:t>
      </w:r>
    </w:p>
    <w:p w:rsidR="004F50E6" w:rsidRPr="001F0F6F" w:rsidRDefault="004F50E6" w:rsidP="00255F58">
      <w:pPr>
        <w:spacing w:after="0" w:line="240" w:lineRule="auto"/>
        <w:rPr>
          <w:sz w:val="24"/>
          <w:szCs w:val="24"/>
          <w:lang w:val="en-US"/>
        </w:rPr>
      </w:pPr>
      <w:r w:rsidRPr="001F0F6F">
        <w:rPr>
          <w:sz w:val="24"/>
          <w:szCs w:val="24"/>
          <w:lang w:val="en-US"/>
        </w:rPr>
        <w:t>SCIENTIFIC REPORTS</w:t>
      </w:r>
    </w:p>
    <w:p w:rsidR="004F50E6" w:rsidRPr="001F0F6F" w:rsidRDefault="004F50E6" w:rsidP="00255F58">
      <w:pPr>
        <w:spacing w:after="0" w:line="240" w:lineRule="auto"/>
        <w:rPr>
          <w:sz w:val="24"/>
          <w:szCs w:val="24"/>
          <w:lang w:val="en-US"/>
        </w:rPr>
      </w:pPr>
      <w:r w:rsidRPr="001F0F6F">
        <w:rPr>
          <w:sz w:val="24"/>
          <w:szCs w:val="24"/>
          <w:lang w:val="en-US"/>
        </w:rPr>
        <w:t>Том: 6</w:t>
      </w:r>
    </w:p>
    <w:p w:rsidR="004F50E6" w:rsidRPr="001F0F6F" w:rsidRDefault="004F50E6" w:rsidP="00255F58">
      <w:pPr>
        <w:spacing w:after="0" w:line="240" w:lineRule="auto"/>
        <w:rPr>
          <w:sz w:val="24"/>
          <w:szCs w:val="24"/>
          <w:lang w:val="en-US"/>
        </w:rPr>
      </w:pPr>
      <w:r w:rsidRPr="001F0F6F">
        <w:rPr>
          <w:sz w:val="24"/>
          <w:szCs w:val="24"/>
          <w:lang w:val="en-US"/>
        </w:rPr>
        <w:t>Номер статьи: 26440</w:t>
      </w:r>
    </w:p>
    <w:p w:rsidR="004F50E6" w:rsidRPr="001F0F6F" w:rsidRDefault="004F50E6" w:rsidP="00255F58">
      <w:pPr>
        <w:spacing w:after="0" w:line="240" w:lineRule="auto"/>
        <w:rPr>
          <w:sz w:val="24"/>
          <w:szCs w:val="24"/>
          <w:lang w:val="en-US"/>
        </w:rPr>
      </w:pPr>
      <w:r w:rsidRPr="001F0F6F">
        <w:rPr>
          <w:sz w:val="24"/>
          <w:szCs w:val="24"/>
          <w:lang w:val="en-US"/>
        </w:rPr>
        <w:t>DOI: 10.1038/srep26440</w:t>
      </w:r>
    </w:p>
    <w:p w:rsidR="004F50E6" w:rsidRPr="001F0F6F" w:rsidRDefault="004F50E6" w:rsidP="00255F58">
      <w:pPr>
        <w:spacing w:line="240" w:lineRule="auto"/>
        <w:rPr>
          <w:sz w:val="24"/>
          <w:szCs w:val="24"/>
          <w:highlight w:val="green"/>
          <w:lang w:val="en-US"/>
        </w:rPr>
      </w:pPr>
      <w:r w:rsidRPr="001F0F6F">
        <w:rPr>
          <w:sz w:val="24"/>
          <w:szCs w:val="24"/>
          <w:lang w:val="en-US"/>
        </w:rPr>
        <w:t>Опубликовано: MAY 24 2016</w:t>
      </w:r>
      <w:r w:rsidRPr="001F0F6F">
        <w:rPr>
          <w:sz w:val="24"/>
          <w:szCs w:val="24"/>
          <w:highlight w:val="green"/>
          <w:lang w:val="en-US"/>
        </w:rPr>
        <w:t xml:space="preserve"> </w:t>
      </w:r>
    </w:p>
    <w:p w:rsidR="001F0F6F" w:rsidRPr="001F0F6F" w:rsidRDefault="001F0F6F" w:rsidP="001F0F6F">
      <w:pPr>
        <w:spacing w:line="240" w:lineRule="auto"/>
        <w:rPr>
          <w:sz w:val="24"/>
          <w:szCs w:val="24"/>
          <w:lang w:val="en-US"/>
        </w:rPr>
      </w:pPr>
      <w:r w:rsidRPr="001F0F6F">
        <w:rPr>
          <w:sz w:val="24"/>
          <w:szCs w:val="24"/>
          <w:highlight w:val="green"/>
          <w:lang w:val="en-US"/>
        </w:rPr>
        <w:t>IF 5.228</w:t>
      </w:r>
    </w:p>
    <w:p w:rsidR="004F50E6" w:rsidRDefault="00C46831" w:rsidP="00255F58">
      <w:pPr>
        <w:spacing w:line="240" w:lineRule="auto"/>
        <w:rPr>
          <w:b/>
          <w:sz w:val="24"/>
          <w:szCs w:val="24"/>
          <w:lang w:val="en-US"/>
        </w:rPr>
      </w:pPr>
      <w:r w:rsidRPr="001F0F6F">
        <w:rPr>
          <w:b/>
          <w:sz w:val="24"/>
          <w:szCs w:val="24"/>
          <w:lang w:val="en-US"/>
        </w:rPr>
        <w:t>2)</w:t>
      </w:r>
      <w:r w:rsidRPr="001F0F6F">
        <w:rPr>
          <w:sz w:val="24"/>
          <w:szCs w:val="24"/>
          <w:lang w:val="en-US"/>
        </w:rPr>
        <w:t xml:space="preserve"> </w:t>
      </w:r>
      <w:r w:rsidR="004F50E6" w:rsidRPr="001F0F6F">
        <w:rPr>
          <w:b/>
          <w:sz w:val="24"/>
          <w:szCs w:val="24"/>
          <w:lang w:val="en-US"/>
        </w:rPr>
        <w:t xml:space="preserve">Apoptosis-mediated endothelial toxicity but not direct calcification or functional changes in anti-calcification proteins defines pathogenic effects of calcium phosphate bions </w:t>
      </w:r>
    </w:p>
    <w:p w:rsidR="00A218DC" w:rsidRPr="00A218DC" w:rsidRDefault="00A218DC" w:rsidP="00255F58">
      <w:pPr>
        <w:spacing w:line="240" w:lineRule="auto"/>
        <w:rPr>
          <w:sz w:val="24"/>
          <w:szCs w:val="24"/>
          <w:lang w:val="en-US"/>
        </w:rPr>
      </w:pPr>
      <w:hyperlink r:id="rId8" w:history="1">
        <w:r w:rsidRPr="004120B7">
          <w:rPr>
            <w:rStyle w:val="a8"/>
            <w:sz w:val="24"/>
            <w:szCs w:val="24"/>
            <w:lang w:val="en-US"/>
          </w:rPr>
          <w:t>https://www.ncbi.nlm.nih.gov/pubmed/27251104</w:t>
        </w:r>
      </w:hyperlink>
      <w:r w:rsidRPr="00A218DC">
        <w:rPr>
          <w:sz w:val="24"/>
          <w:szCs w:val="24"/>
          <w:lang w:val="en-US"/>
        </w:rPr>
        <w:t xml:space="preserve"> </w:t>
      </w:r>
    </w:p>
    <w:p w:rsidR="00C46831" w:rsidRPr="001F0F6F" w:rsidRDefault="004F50E6" w:rsidP="00255F58">
      <w:pPr>
        <w:spacing w:line="240" w:lineRule="auto"/>
        <w:rPr>
          <w:sz w:val="24"/>
          <w:szCs w:val="24"/>
          <w:lang w:val="en-US"/>
        </w:rPr>
      </w:pPr>
      <w:r w:rsidRPr="001F0F6F">
        <w:rPr>
          <w:sz w:val="24"/>
          <w:szCs w:val="24"/>
          <w:lang w:val="en-US"/>
        </w:rPr>
        <w:t xml:space="preserve">Kutikhin A. G., Velikanova E. A., Mukhamadiyarov R. A., Glushkova T. V., Borisov V. V., Matveeva V. G., Antonova L. V., Filip'ev D. E., Golovkin A. S., Shishkova D. K., Burago A. Y., Frolov A. V., Dolgov V. Y., Efimova O. S., Popova A. N., Malysheva V. Y., Vladimirov A. A., Sozinov S. A., Ismagilov Z. R., Russakov D. M., Lomzov A. A., Pyshnyi D. V., Gutakovsky A. K., Zhivodkov Y. A., </w:t>
      </w:r>
      <w:r w:rsidRPr="001F0F6F">
        <w:rPr>
          <w:sz w:val="24"/>
          <w:szCs w:val="24"/>
          <w:highlight w:val="green"/>
          <w:lang w:val="en-US"/>
        </w:rPr>
        <w:t>Demidov E. A., Peltek S. E.,</w:t>
      </w:r>
      <w:r w:rsidRPr="001F0F6F">
        <w:rPr>
          <w:sz w:val="24"/>
          <w:szCs w:val="24"/>
          <w:lang w:val="en-US"/>
        </w:rPr>
        <w:t xml:space="preserve"> Dolganyuk V. F., Babich O. O., Grigoriev E. V., Brusina E. B., Barbarash O. L., Yuzhalin A. E.</w:t>
      </w:r>
    </w:p>
    <w:p w:rsidR="004F50E6" w:rsidRPr="001F0F6F" w:rsidRDefault="004F50E6" w:rsidP="00255F58">
      <w:pPr>
        <w:spacing w:after="0" w:line="240" w:lineRule="auto"/>
        <w:rPr>
          <w:sz w:val="24"/>
          <w:szCs w:val="24"/>
          <w:lang w:val="en-US"/>
        </w:rPr>
      </w:pPr>
      <w:r w:rsidRPr="001F0F6F">
        <w:rPr>
          <w:sz w:val="24"/>
          <w:szCs w:val="24"/>
          <w:lang w:val="en-US"/>
        </w:rPr>
        <w:t>SCIENTIFIC REPORTS</w:t>
      </w:r>
    </w:p>
    <w:p w:rsidR="004F50E6" w:rsidRPr="001F0F6F" w:rsidRDefault="004F50E6" w:rsidP="00255F58">
      <w:pPr>
        <w:spacing w:after="0" w:line="240" w:lineRule="auto"/>
        <w:rPr>
          <w:sz w:val="24"/>
          <w:szCs w:val="24"/>
          <w:lang w:val="en-US"/>
        </w:rPr>
      </w:pPr>
      <w:r w:rsidRPr="001F0F6F">
        <w:rPr>
          <w:sz w:val="24"/>
          <w:szCs w:val="24"/>
          <w:lang w:val="en-US"/>
        </w:rPr>
        <w:t>Том: 6</w:t>
      </w:r>
    </w:p>
    <w:p w:rsidR="004F50E6" w:rsidRPr="001F0F6F" w:rsidRDefault="004F50E6" w:rsidP="00255F58">
      <w:pPr>
        <w:spacing w:after="0" w:line="240" w:lineRule="auto"/>
        <w:rPr>
          <w:sz w:val="24"/>
          <w:szCs w:val="24"/>
          <w:lang w:val="en-US"/>
        </w:rPr>
      </w:pPr>
      <w:r w:rsidRPr="001F0F6F">
        <w:rPr>
          <w:sz w:val="24"/>
          <w:szCs w:val="24"/>
          <w:lang w:val="en-US"/>
        </w:rPr>
        <w:t>Номер статьи: 27255</w:t>
      </w:r>
    </w:p>
    <w:p w:rsidR="004F50E6" w:rsidRPr="001F0F6F" w:rsidRDefault="004F50E6" w:rsidP="00255F58">
      <w:pPr>
        <w:spacing w:after="0" w:line="240" w:lineRule="auto"/>
        <w:rPr>
          <w:sz w:val="24"/>
          <w:szCs w:val="24"/>
        </w:rPr>
      </w:pPr>
      <w:r w:rsidRPr="001F0F6F">
        <w:rPr>
          <w:sz w:val="24"/>
          <w:szCs w:val="24"/>
          <w:lang w:val="en-US"/>
        </w:rPr>
        <w:t>DOI</w:t>
      </w:r>
      <w:r w:rsidRPr="001F0F6F">
        <w:rPr>
          <w:sz w:val="24"/>
          <w:szCs w:val="24"/>
        </w:rPr>
        <w:t>: 10.1038/</w:t>
      </w:r>
      <w:r w:rsidRPr="001F0F6F">
        <w:rPr>
          <w:sz w:val="24"/>
          <w:szCs w:val="24"/>
          <w:lang w:val="en-US"/>
        </w:rPr>
        <w:t>srep</w:t>
      </w:r>
      <w:r w:rsidRPr="001F0F6F">
        <w:rPr>
          <w:sz w:val="24"/>
          <w:szCs w:val="24"/>
        </w:rPr>
        <w:t>27255</w:t>
      </w:r>
    </w:p>
    <w:p w:rsidR="004F50E6" w:rsidRPr="001F0F6F" w:rsidRDefault="004F50E6" w:rsidP="00255F58">
      <w:pPr>
        <w:spacing w:line="240" w:lineRule="auto"/>
        <w:rPr>
          <w:sz w:val="24"/>
          <w:szCs w:val="24"/>
        </w:rPr>
      </w:pPr>
      <w:r w:rsidRPr="001F0F6F">
        <w:rPr>
          <w:sz w:val="24"/>
          <w:szCs w:val="24"/>
        </w:rPr>
        <w:t xml:space="preserve">Опубликовано: </w:t>
      </w:r>
      <w:r w:rsidRPr="001F0F6F">
        <w:rPr>
          <w:sz w:val="24"/>
          <w:szCs w:val="24"/>
          <w:lang w:val="en-US"/>
        </w:rPr>
        <w:t>JUN</w:t>
      </w:r>
      <w:r w:rsidRPr="001F0F6F">
        <w:rPr>
          <w:sz w:val="24"/>
          <w:szCs w:val="24"/>
        </w:rPr>
        <w:t xml:space="preserve"> 2 2016</w:t>
      </w:r>
    </w:p>
    <w:p w:rsidR="001F0F6F" w:rsidRPr="008176AD" w:rsidRDefault="001F0F6F" w:rsidP="001F0F6F">
      <w:pPr>
        <w:spacing w:line="240" w:lineRule="auto"/>
        <w:rPr>
          <w:sz w:val="24"/>
          <w:szCs w:val="24"/>
        </w:rPr>
      </w:pPr>
      <w:r w:rsidRPr="001F0F6F">
        <w:rPr>
          <w:sz w:val="24"/>
          <w:szCs w:val="24"/>
          <w:highlight w:val="green"/>
          <w:lang w:val="en-US"/>
        </w:rPr>
        <w:t>IF</w:t>
      </w:r>
      <w:r w:rsidRPr="008176AD">
        <w:rPr>
          <w:sz w:val="24"/>
          <w:szCs w:val="24"/>
          <w:highlight w:val="green"/>
        </w:rPr>
        <w:t xml:space="preserve"> 5.228</w:t>
      </w:r>
    </w:p>
    <w:p w:rsidR="00C46831" w:rsidRDefault="00C46831" w:rsidP="00255F58">
      <w:pPr>
        <w:spacing w:line="240" w:lineRule="auto"/>
        <w:rPr>
          <w:b/>
          <w:sz w:val="24"/>
          <w:szCs w:val="24"/>
          <w:lang w:val="en-US"/>
        </w:rPr>
      </w:pPr>
      <w:r w:rsidRPr="001F0F6F">
        <w:rPr>
          <w:b/>
          <w:sz w:val="24"/>
          <w:szCs w:val="24"/>
          <w:lang w:val="en-US"/>
        </w:rPr>
        <w:t xml:space="preserve">3) </w:t>
      </w:r>
      <w:r w:rsidR="004F50E6" w:rsidRPr="001F0F6F">
        <w:rPr>
          <w:b/>
          <w:sz w:val="24"/>
          <w:szCs w:val="24"/>
          <w:lang w:val="en-US"/>
        </w:rPr>
        <w:t>Some pitfalls in application of functional data analysis approach to association studies</w:t>
      </w:r>
    </w:p>
    <w:p w:rsidR="00A218DC" w:rsidRPr="00A218DC" w:rsidRDefault="00A218DC" w:rsidP="00255F58">
      <w:pPr>
        <w:spacing w:line="240" w:lineRule="auto"/>
        <w:rPr>
          <w:sz w:val="24"/>
          <w:szCs w:val="24"/>
          <w:lang w:val="en-US"/>
        </w:rPr>
      </w:pPr>
      <w:hyperlink r:id="rId9" w:history="1">
        <w:r w:rsidRPr="004120B7">
          <w:rPr>
            <w:rStyle w:val="a8"/>
            <w:sz w:val="24"/>
            <w:szCs w:val="24"/>
            <w:lang w:val="en-US"/>
          </w:rPr>
          <w:t>https://www.ncbi.nlm.nih.gov/pmc/articles/PMC4819216/</w:t>
        </w:r>
      </w:hyperlink>
      <w:r w:rsidRPr="00A218DC">
        <w:rPr>
          <w:sz w:val="24"/>
          <w:szCs w:val="24"/>
          <w:lang w:val="en-US"/>
        </w:rPr>
        <w:t xml:space="preserve"> </w:t>
      </w:r>
    </w:p>
    <w:p w:rsidR="00C46831" w:rsidRPr="001F0F6F" w:rsidRDefault="004F50E6" w:rsidP="00255F58">
      <w:pPr>
        <w:spacing w:line="240" w:lineRule="auto"/>
        <w:rPr>
          <w:sz w:val="24"/>
          <w:szCs w:val="24"/>
          <w:lang w:val="en-US"/>
        </w:rPr>
      </w:pPr>
      <w:r w:rsidRPr="001F0F6F">
        <w:rPr>
          <w:sz w:val="24"/>
          <w:szCs w:val="24"/>
          <w:highlight w:val="green"/>
          <w:lang w:val="en-US"/>
        </w:rPr>
        <w:t>Svishcheva G. R., Belonogova N. M., Axenovich T. I.</w:t>
      </w:r>
    </w:p>
    <w:p w:rsidR="004F50E6" w:rsidRPr="001F0F6F" w:rsidRDefault="004F50E6" w:rsidP="00255F58">
      <w:pPr>
        <w:spacing w:after="0" w:line="240" w:lineRule="auto"/>
        <w:rPr>
          <w:sz w:val="24"/>
          <w:szCs w:val="24"/>
          <w:lang w:val="en-US"/>
        </w:rPr>
      </w:pPr>
      <w:r w:rsidRPr="001F0F6F">
        <w:rPr>
          <w:sz w:val="24"/>
          <w:szCs w:val="24"/>
          <w:lang w:val="en-US"/>
        </w:rPr>
        <w:t>SCIENTIFIC REPORTS</w:t>
      </w:r>
    </w:p>
    <w:p w:rsidR="004F50E6" w:rsidRPr="001F0F6F" w:rsidRDefault="004F50E6" w:rsidP="00255F58">
      <w:pPr>
        <w:spacing w:after="0" w:line="240" w:lineRule="auto"/>
        <w:rPr>
          <w:sz w:val="24"/>
          <w:szCs w:val="24"/>
          <w:lang w:val="en-US"/>
        </w:rPr>
      </w:pPr>
      <w:r w:rsidRPr="001F0F6F">
        <w:rPr>
          <w:sz w:val="24"/>
          <w:szCs w:val="24"/>
          <w:lang w:val="en-US"/>
        </w:rPr>
        <w:t>Том: 6</w:t>
      </w:r>
    </w:p>
    <w:p w:rsidR="004F50E6" w:rsidRPr="001F0F6F" w:rsidRDefault="004F50E6" w:rsidP="00255F58">
      <w:pPr>
        <w:spacing w:after="0" w:line="240" w:lineRule="auto"/>
        <w:rPr>
          <w:sz w:val="24"/>
          <w:szCs w:val="24"/>
          <w:lang w:val="en-US"/>
        </w:rPr>
      </w:pPr>
      <w:r w:rsidRPr="001F0F6F">
        <w:rPr>
          <w:sz w:val="24"/>
          <w:szCs w:val="24"/>
          <w:lang w:val="en-US"/>
        </w:rPr>
        <w:t>Номер статьи: 23918</w:t>
      </w:r>
    </w:p>
    <w:p w:rsidR="004F50E6" w:rsidRPr="001F0F6F" w:rsidRDefault="004F50E6" w:rsidP="00255F58">
      <w:pPr>
        <w:spacing w:after="0" w:line="240" w:lineRule="auto"/>
        <w:rPr>
          <w:sz w:val="24"/>
          <w:szCs w:val="24"/>
        </w:rPr>
      </w:pPr>
      <w:r w:rsidRPr="001F0F6F">
        <w:rPr>
          <w:sz w:val="24"/>
          <w:szCs w:val="24"/>
          <w:lang w:val="en-US"/>
        </w:rPr>
        <w:t>DOI</w:t>
      </w:r>
      <w:r w:rsidRPr="001F0F6F">
        <w:rPr>
          <w:sz w:val="24"/>
          <w:szCs w:val="24"/>
        </w:rPr>
        <w:t>: 10.1038/</w:t>
      </w:r>
      <w:r w:rsidRPr="001F0F6F">
        <w:rPr>
          <w:sz w:val="24"/>
          <w:szCs w:val="24"/>
          <w:lang w:val="en-US"/>
        </w:rPr>
        <w:t>srep</w:t>
      </w:r>
      <w:r w:rsidRPr="001F0F6F">
        <w:rPr>
          <w:sz w:val="24"/>
          <w:szCs w:val="24"/>
        </w:rPr>
        <w:t>23918</w:t>
      </w:r>
    </w:p>
    <w:p w:rsidR="004F50E6" w:rsidRPr="001F0F6F" w:rsidRDefault="004F50E6" w:rsidP="00255F58">
      <w:pPr>
        <w:spacing w:line="240" w:lineRule="auto"/>
        <w:rPr>
          <w:sz w:val="24"/>
          <w:szCs w:val="24"/>
        </w:rPr>
      </w:pPr>
      <w:r w:rsidRPr="001F0F6F">
        <w:rPr>
          <w:sz w:val="24"/>
          <w:szCs w:val="24"/>
        </w:rPr>
        <w:t xml:space="preserve">Опубликовано: </w:t>
      </w:r>
      <w:r w:rsidRPr="001F0F6F">
        <w:rPr>
          <w:sz w:val="24"/>
          <w:szCs w:val="24"/>
          <w:lang w:val="en-US"/>
        </w:rPr>
        <w:t>APR</w:t>
      </w:r>
      <w:r w:rsidRPr="001F0F6F">
        <w:rPr>
          <w:sz w:val="24"/>
          <w:szCs w:val="24"/>
        </w:rPr>
        <w:t xml:space="preserve"> 4 2016</w:t>
      </w:r>
    </w:p>
    <w:p w:rsidR="001F0F6F" w:rsidRPr="008176AD" w:rsidRDefault="001F0F6F" w:rsidP="001F0F6F">
      <w:pPr>
        <w:spacing w:line="240" w:lineRule="auto"/>
        <w:rPr>
          <w:sz w:val="24"/>
          <w:szCs w:val="24"/>
        </w:rPr>
      </w:pPr>
      <w:r w:rsidRPr="001F0F6F">
        <w:rPr>
          <w:sz w:val="24"/>
          <w:szCs w:val="24"/>
          <w:highlight w:val="green"/>
          <w:lang w:val="en-US"/>
        </w:rPr>
        <w:t>IF</w:t>
      </w:r>
      <w:r w:rsidRPr="008176AD">
        <w:rPr>
          <w:sz w:val="24"/>
          <w:szCs w:val="24"/>
          <w:highlight w:val="green"/>
        </w:rPr>
        <w:t xml:space="preserve"> 5.228</w:t>
      </w:r>
    </w:p>
    <w:p w:rsidR="00C46831" w:rsidRDefault="00C46831" w:rsidP="00255F58">
      <w:pPr>
        <w:spacing w:line="240" w:lineRule="auto"/>
        <w:rPr>
          <w:b/>
          <w:sz w:val="24"/>
          <w:szCs w:val="24"/>
          <w:lang w:val="en-US"/>
        </w:rPr>
      </w:pPr>
      <w:r w:rsidRPr="001F0F6F">
        <w:rPr>
          <w:b/>
          <w:sz w:val="24"/>
          <w:szCs w:val="24"/>
          <w:lang w:val="en-US"/>
        </w:rPr>
        <w:t xml:space="preserve">4) </w:t>
      </w:r>
      <w:r w:rsidR="004F50E6" w:rsidRPr="001F0F6F">
        <w:rPr>
          <w:b/>
          <w:sz w:val="24"/>
          <w:szCs w:val="24"/>
          <w:lang w:val="en-US"/>
        </w:rPr>
        <w:t>Cytological basis of sterility in male and female hybrids between sibling species of grey voles Microtus arvalis and M. levis</w:t>
      </w:r>
    </w:p>
    <w:p w:rsidR="00A218DC" w:rsidRPr="00A218DC" w:rsidRDefault="00A218DC" w:rsidP="00255F58">
      <w:pPr>
        <w:spacing w:line="240" w:lineRule="auto"/>
        <w:rPr>
          <w:sz w:val="24"/>
          <w:szCs w:val="24"/>
          <w:lang w:val="en-US"/>
        </w:rPr>
      </w:pPr>
      <w:hyperlink r:id="rId10" w:history="1">
        <w:r w:rsidRPr="004120B7">
          <w:rPr>
            <w:rStyle w:val="a8"/>
            <w:sz w:val="24"/>
            <w:szCs w:val="24"/>
            <w:lang w:val="en-US"/>
          </w:rPr>
          <w:t>https://www.ncbi.nlm.nih.gov/pmc/articles/PMC5109913/</w:t>
        </w:r>
      </w:hyperlink>
      <w:r w:rsidRPr="00A218DC">
        <w:rPr>
          <w:sz w:val="24"/>
          <w:szCs w:val="24"/>
          <w:lang w:val="en-US"/>
        </w:rPr>
        <w:t xml:space="preserve"> </w:t>
      </w:r>
    </w:p>
    <w:p w:rsidR="004F50E6" w:rsidRPr="001F0F6F" w:rsidRDefault="004F50E6" w:rsidP="00255F58">
      <w:pPr>
        <w:spacing w:line="240" w:lineRule="auto"/>
        <w:rPr>
          <w:sz w:val="24"/>
          <w:szCs w:val="24"/>
          <w:lang w:val="en-US"/>
        </w:rPr>
      </w:pPr>
      <w:r w:rsidRPr="001F0F6F">
        <w:rPr>
          <w:sz w:val="24"/>
          <w:szCs w:val="24"/>
          <w:highlight w:val="green"/>
          <w:lang w:val="en-US"/>
        </w:rPr>
        <w:t>Torgasheva A. A., Borodin P. M</w:t>
      </w:r>
      <w:r w:rsidRPr="001F0F6F">
        <w:rPr>
          <w:sz w:val="24"/>
          <w:szCs w:val="24"/>
          <w:lang w:val="en-US"/>
        </w:rPr>
        <w:t xml:space="preserve"> </w:t>
      </w:r>
    </w:p>
    <w:p w:rsidR="004F50E6" w:rsidRPr="001F0F6F" w:rsidRDefault="004F50E6" w:rsidP="00255F58">
      <w:pPr>
        <w:spacing w:after="0" w:line="240" w:lineRule="auto"/>
        <w:rPr>
          <w:sz w:val="24"/>
          <w:szCs w:val="24"/>
          <w:lang w:val="en-US"/>
        </w:rPr>
      </w:pPr>
      <w:r w:rsidRPr="001F0F6F">
        <w:rPr>
          <w:sz w:val="24"/>
          <w:szCs w:val="24"/>
          <w:lang w:val="en-US"/>
        </w:rPr>
        <w:lastRenderedPageBreak/>
        <w:t>SCIENTIFIC REPORTS</w:t>
      </w:r>
    </w:p>
    <w:p w:rsidR="004F50E6" w:rsidRPr="001F0F6F" w:rsidRDefault="004F50E6" w:rsidP="00255F58">
      <w:pPr>
        <w:spacing w:after="0" w:line="240" w:lineRule="auto"/>
        <w:rPr>
          <w:sz w:val="24"/>
          <w:szCs w:val="24"/>
          <w:lang w:val="en-US"/>
        </w:rPr>
      </w:pPr>
      <w:r w:rsidRPr="001F0F6F">
        <w:rPr>
          <w:sz w:val="24"/>
          <w:szCs w:val="24"/>
          <w:lang w:val="en-US"/>
        </w:rPr>
        <w:t>Том: 6</w:t>
      </w:r>
    </w:p>
    <w:p w:rsidR="004F50E6" w:rsidRPr="001F0F6F" w:rsidRDefault="004F50E6" w:rsidP="00255F58">
      <w:pPr>
        <w:spacing w:after="0" w:line="240" w:lineRule="auto"/>
        <w:rPr>
          <w:sz w:val="24"/>
          <w:szCs w:val="24"/>
          <w:lang w:val="en-US"/>
        </w:rPr>
      </w:pPr>
      <w:r w:rsidRPr="001F0F6F">
        <w:rPr>
          <w:sz w:val="24"/>
          <w:szCs w:val="24"/>
          <w:lang w:val="en-US"/>
        </w:rPr>
        <w:t>Номер статьи: 36564</w:t>
      </w:r>
    </w:p>
    <w:p w:rsidR="004F50E6" w:rsidRPr="001F0F6F" w:rsidRDefault="004F50E6" w:rsidP="00255F58">
      <w:pPr>
        <w:spacing w:after="0" w:line="240" w:lineRule="auto"/>
        <w:rPr>
          <w:sz w:val="24"/>
          <w:szCs w:val="24"/>
        </w:rPr>
      </w:pPr>
      <w:r w:rsidRPr="001F0F6F">
        <w:rPr>
          <w:sz w:val="24"/>
          <w:szCs w:val="24"/>
          <w:lang w:val="en-US"/>
        </w:rPr>
        <w:t>DOI</w:t>
      </w:r>
      <w:r w:rsidRPr="001F0F6F">
        <w:rPr>
          <w:sz w:val="24"/>
          <w:szCs w:val="24"/>
        </w:rPr>
        <w:t>: 10.1038/</w:t>
      </w:r>
      <w:r w:rsidRPr="001F0F6F">
        <w:rPr>
          <w:sz w:val="24"/>
          <w:szCs w:val="24"/>
          <w:lang w:val="en-US"/>
        </w:rPr>
        <w:t>srep</w:t>
      </w:r>
      <w:r w:rsidRPr="001F0F6F">
        <w:rPr>
          <w:sz w:val="24"/>
          <w:szCs w:val="24"/>
        </w:rPr>
        <w:t>36564</w:t>
      </w:r>
    </w:p>
    <w:p w:rsidR="004F50E6" w:rsidRPr="001F0F6F" w:rsidRDefault="004F50E6" w:rsidP="00255F58">
      <w:pPr>
        <w:spacing w:line="240" w:lineRule="auto"/>
        <w:rPr>
          <w:sz w:val="24"/>
          <w:szCs w:val="24"/>
        </w:rPr>
      </w:pPr>
      <w:r w:rsidRPr="001F0F6F">
        <w:rPr>
          <w:sz w:val="24"/>
          <w:szCs w:val="24"/>
        </w:rPr>
        <w:t xml:space="preserve">Опубликовано: </w:t>
      </w:r>
      <w:r w:rsidRPr="001F0F6F">
        <w:rPr>
          <w:sz w:val="24"/>
          <w:szCs w:val="24"/>
          <w:lang w:val="en-US"/>
        </w:rPr>
        <w:t>NOV</w:t>
      </w:r>
      <w:r w:rsidRPr="001F0F6F">
        <w:rPr>
          <w:sz w:val="24"/>
          <w:szCs w:val="24"/>
        </w:rPr>
        <w:t xml:space="preserve"> 4 2016</w:t>
      </w:r>
    </w:p>
    <w:p w:rsidR="004F50E6" w:rsidRPr="008176AD" w:rsidRDefault="004F50E6" w:rsidP="00255F58">
      <w:pPr>
        <w:spacing w:line="240" w:lineRule="auto"/>
        <w:rPr>
          <w:sz w:val="24"/>
          <w:szCs w:val="24"/>
        </w:rPr>
      </w:pPr>
      <w:r w:rsidRPr="001F0F6F">
        <w:rPr>
          <w:sz w:val="24"/>
          <w:szCs w:val="24"/>
          <w:highlight w:val="green"/>
          <w:lang w:val="en-US"/>
        </w:rPr>
        <w:t>IF</w:t>
      </w:r>
      <w:r w:rsidRPr="001F0F6F">
        <w:rPr>
          <w:sz w:val="24"/>
          <w:szCs w:val="24"/>
          <w:highlight w:val="green"/>
        </w:rPr>
        <w:t xml:space="preserve"> 5.</w:t>
      </w:r>
      <w:r w:rsidR="001F0F6F" w:rsidRPr="008176AD">
        <w:rPr>
          <w:sz w:val="24"/>
          <w:szCs w:val="24"/>
          <w:highlight w:val="green"/>
        </w:rPr>
        <w:t>2</w:t>
      </w:r>
      <w:r w:rsidRPr="001F0F6F">
        <w:rPr>
          <w:sz w:val="24"/>
          <w:szCs w:val="24"/>
          <w:highlight w:val="green"/>
        </w:rPr>
        <w:t>2</w:t>
      </w:r>
      <w:r w:rsidR="001F0F6F" w:rsidRPr="008176AD">
        <w:rPr>
          <w:sz w:val="24"/>
          <w:szCs w:val="24"/>
          <w:highlight w:val="green"/>
        </w:rPr>
        <w:t>8</w:t>
      </w:r>
    </w:p>
    <w:p w:rsidR="003749C6" w:rsidRDefault="003749C6" w:rsidP="00255F58">
      <w:pPr>
        <w:spacing w:line="240" w:lineRule="auto"/>
        <w:rPr>
          <w:b/>
          <w:sz w:val="24"/>
          <w:szCs w:val="24"/>
          <w:lang w:val="en-US"/>
        </w:rPr>
      </w:pPr>
      <w:r w:rsidRPr="001F0F6F">
        <w:rPr>
          <w:b/>
          <w:sz w:val="24"/>
          <w:szCs w:val="24"/>
          <w:lang w:val="en-US"/>
        </w:rPr>
        <w:t xml:space="preserve">5) </w:t>
      </w:r>
      <w:r w:rsidR="00DB56B5" w:rsidRPr="001F0F6F">
        <w:rPr>
          <w:b/>
          <w:sz w:val="24"/>
          <w:szCs w:val="24"/>
          <w:lang w:val="en-US"/>
        </w:rPr>
        <w:t>Combined effects of social stress and liver fluke infection in a mouse model</w:t>
      </w:r>
    </w:p>
    <w:p w:rsidR="00A218DC" w:rsidRPr="00A218DC" w:rsidRDefault="00A218DC" w:rsidP="00255F58">
      <w:pPr>
        <w:spacing w:line="240" w:lineRule="auto"/>
        <w:rPr>
          <w:sz w:val="24"/>
          <w:szCs w:val="24"/>
          <w:lang w:val="en-US"/>
        </w:rPr>
      </w:pPr>
      <w:hyperlink r:id="rId11" w:history="1">
        <w:r w:rsidRPr="004120B7">
          <w:rPr>
            <w:rStyle w:val="a8"/>
            <w:sz w:val="24"/>
            <w:szCs w:val="24"/>
            <w:lang w:val="en-US"/>
          </w:rPr>
          <w:t>https://www.ncbi.nlm.nih.gov/pubmed/26778779</w:t>
        </w:r>
      </w:hyperlink>
      <w:r w:rsidRPr="00A218DC">
        <w:rPr>
          <w:sz w:val="24"/>
          <w:szCs w:val="24"/>
          <w:lang w:val="en-US"/>
        </w:rPr>
        <w:t xml:space="preserve"> </w:t>
      </w:r>
    </w:p>
    <w:p w:rsidR="003749C6" w:rsidRPr="001F0F6F" w:rsidRDefault="00DB56B5" w:rsidP="00255F58">
      <w:pPr>
        <w:spacing w:line="240" w:lineRule="auto"/>
        <w:rPr>
          <w:sz w:val="24"/>
          <w:szCs w:val="24"/>
          <w:lang w:val="en-US"/>
        </w:rPr>
      </w:pPr>
      <w:r w:rsidRPr="00586768">
        <w:rPr>
          <w:sz w:val="24"/>
          <w:szCs w:val="24"/>
          <w:highlight w:val="green"/>
          <w:lang w:val="en-US"/>
        </w:rPr>
        <w:t>Avgustinovich D. F.</w:t>
      </w:r>
      <w:r w:rsidRPr="001F0F6F">
        <w:rPr>
          <w:sz w:val="24"/>
          <w:szCs w:val="24"/>
          <w:lang w:val="en-US"/>
        </w:rPr>
        <w:t xml:space="preserve">, Marenina M. K., Zhanaeva S. Y., Tenditnik M. V., </w:t>
      </w:r>
      <w:r w:rsidRPr="00586768">
        <w:rPr>
          <w:sz w:val="24"/>
          <w:szCs w:val="24"/>
          <w:highlight w:val="green"/>
          <w:lang w:val="en-US"/>
        </w:rPr>
        <w:t>Katokhin A. V</w:t>
      </w:r>
      <w:r w:rsidRPr="001F0F6F">
        <w:rPr>
          <w:sz w:val="24"/>
          <w:szCs w:val="24"/>
          <w:lang w:val="en-US"/>
        </w:rPr>
        <w:t xml:space="preserve">., Pavlov K. S., </w:t>
      </w:r>
      <w:r w:rsidRPr="00586768">
        <w:rPr>
          <w:sz w:val="24"/>
          <w:szCs w:val="24"/>
          <w:highlight w:val="green"/>
          <w:lang w:val="en-US"/>
        </w:rPr>
        <w:t>Sivkov A. Y., Vishnivetskaya G. B., Lvova M. N</w:t>
      </w:r>
      <w:r w:rsidRPr="001F0F6F">
        <w:rPr>
          <w:sz w:val="24"/>
          <w:szCs w:val="24"/>
          <w:lang w:val="en-US"/>
        </w:rPr>
        <w:t>., Tolstikova T. G</w:t>
      </w:r>
      <w:r w:rsidRPr="00586768">
        <w:rPr>
          <w:sz w:val="24"/>
          <w:szCs w:val="24"/>
          <w:highlight w:val="green"/>
          <w:lang w:val="en-US"/>
        </w:rPr>
        <w:t>., Mordvinov V. A.</w:t>
      </w:r>
      <w:r w:rsidRPr="001F0F6F">
        <w:rPr>
          <w:sz w:val="24"/>
          <w:szCs w:val="24"/>
          <w:lang w:val="en-US"/>
        </w:rPr>
        <w:t xml:space="preserve"> </w:t>
      </w:r>
      <w:r w:rsidR="00D4077A" w:rsidRPr="001F0F6F">
        <w:rPr>
          <w:sz w:val="24"/>
          <w:szCs w:val="24"/>
          <w:lang w:val="en-US"/>
        </w:rPr>
        <w:t xml:space="preserve"> </w:t>
      </w:r>
    </w:p>
    <w:p w:rsidR="00DB56B5" w:rsidRPr="001F0F6F" w:rsidRDefault="00DB56B5" w:rsidP="00255F58">
      <w:pPr>
        <w:spacing w:after="0" w:line="240" w:lineRule="auto"/>
        <w:rPr>
          <w:sz w:val="24"/>
          <w:szCs w:val="24"/>
          <w:lang w:val="en-US"/>
        </w:rPr>
      </w:pPr>
      <w:r w:rsidRPr="001F0F6F">
        <w:rPr>
          <w:sz w:val="24"/>
          <w:szCs w:val="24"/>
          <w:lang w:val="en-US"/>
        </w:rPr>
        <w:t>BRAIN BEHAVIOR AND IMMUNITY</w:t>
      </w:r>
    </w:p>
    <w:p w:rsidR="00DB56B5" w:rsidRPr="001F0F6F" w:rsidRDefault="00DB56B5" w:rsidP="00255F58">
      <w:pPr>
        <w:spacing w:after="0" w:line="240" w:lineRule="auto"/>
        <w:rPr>
          <w:sz w:val="24"/>
          <w:szCs w:val="24"/>
          <w:lang w:val="en-US"/>
        </w:rPr>
      </w:pPr>
      <w:r w:rsidRPr="001F0F6F">
        <w:rPr>
          <w:sz w:val="24"/>
          <w:szCs w:val="24"/>
        </w:rPr>
        <w:t>Том</w:t>
      </w:r>
      <w:r w:rsidRPr="001F0F6F">
        <w:rPr>
          <w:sz w:val="24"/>
          <w:szCs w:val="24"/>
          <w:lang w:val="en-US"/>
        </w:rPr>
        <w:t xml:space="preserve">: 53  </w:t>
      </w:r>
      <w:r w:rsidRPr="001F0F6F">
        <w:rPr>
          <w:sz w:val="24"/>
          <w:szCs w:val="24"/>
        </w:rPr>
        <w:t>Стр</w:t>
      </w:r>
      <w:r w:rsidRPr="001F0F6F">
        <w:rPr>
          <w:sz w:val="24"/>
          <w:szCs w:val="24"/>
          <w:lang w:val="en-US"/>
        </w:rPr>
        <w:t>.: 262-272</w:t>
      </w:r>
    </w:p>
    <w:p w:rsidR="00DB56B5" w:rsidRPr="001F0F6F" w:rsidRDefault="00DB56B5" w:rsidP="00255F58">
      <w:pPr>
        <w:spacing w:after="0" w:line="240" w:lineRule="auto"/>
        <w:rPr>
          <w:sz w:val="24"/>
          <w:szCs w:val="24"/>
        </w:rPr>
      </w:pPr>
      <w:r w:rsidRPr="001F0F6F">
        <w:rPr>
          <w:sz w:val="24"/>
          <w:szCs w:val="24"/>
        </w:rPr>
        <w:t>DOI: 10.1016/j.bbi.2016.01.012</w:t>
      </w:r>
    </w:p>
    <w:p w:rsidR="00DB56B5" w:rsidRPr="001F0F6F" w:rsidRDefault="00DB56B5" w:rsidP="00255F58">
      <w:pPr>
        <w:spacing w:line="240" w:lineRule="auto"/>
        <w:rPr>
          <w:sz w:val="24"/>
          <w:szCs w:val="24"/>
        </w:rPr>
      </w:pPr>
      <w:r w:rsidRPr="001F0F6F">
        <w:rPr>
          <w:sz w:val="24"/>
          <w:szCs w:val="24"/>
        </w:rPr>
        <w:t>Опубликовано: MAR 2016</w:t>
      </w:r>
    </w:p>
    <w:p w:rsidR="003749C6" w:rsidRPr="001F0F6F" w:rsidRDefault="003749C6" w:rsidP="00255F58">
      <w:pPr>
        <w:spacing w:line="240" w:lineRule="auto"/>
        <w:rPr>
          <w:sz w:val="24"/>
          <w:szCs w:val="24"/>
          <w:lang w:val="en-US"/>
        </w:rPr>
      </w:pPr>
      <w:r w:rsidRPr="001F0F6F">
        <w:rPr>
          <w:sz w:val="24"/>
          <w:szCs w:val="24"/>
          <w:highlight w:val="green"/>
          <w:lang w:val="en-US"/>
        </w:rPr>
        <w:t>I</w:t>
      </w:r>
      <w:r w:rsidR="00D4077A" w:rsidRPr="001F0F6F">
        <w:rPr>
          <w:sz w:val="24"/>
          <w:szCs w:val="24"/>
          <w:highlight w:val="green"/>
          <w:lang w:val="en-US"/>
        </w:rPr>
        <w:t xml:space="preserve">F </w:t>
      </w:r>
      <w:r w:rsidR="001F0F6F" w:rsidRPr="001F0F6F">
        <w:rPr>
          <w:sz w:val="24"/>
          <w:szCs w:val="24"/>
          <w:highlight w:val="green"/>
          <w:lang w:val="en-US"/>
        </w:rPr>
        <w:t>5</w:t>
      </w:r>
      <w:r w:rsidR="00DB56B5" w:rsidRPr="001F0F6F">
        <w:rPr>
          <w:sz w:val="24"/>
          <w:szCs w:val="24"/>
          <w:highlight w:val="green"/>
          <w:lang w:val="en-US"/>
        </w:rPr>
        <w:t>.</w:t>
      </w:r>
      <w:r w:rsidR="001F0F6F" w:rsidRPr="001F0F6F">
        <w:rPr>
          <w:sz w:val="24"/>
          <w:szCs w:val="24"/>
          <w:highlight w:val="green"/>
          <w:lang w:val="en-US"/>
        </w:rPr>
        <w:t>874</w:t>
      </w:r>
    </w:p>
    <w:p w:rsidR="003749C6" w:rsidRDefault="003749C6" w:rsidP="00255F58">
      <w:pPr>
        <w:spacing w:line="240" w:lineRule="auto"/>
        <w:rPr>
          <w:b/>
          <w:sz w:val="24"/>
          <w:szCs w:val="24"/>
          <w:lang w:val="en-US"/>
        </w:rPr>
      </w:pPr>
      <w:r w:rsidRPr="001F0F6F">
        <w:rPr>
          <w:b/>
          <w:sz w:val="24"/>
          <w:szCs w:val="24"/>
          <w:lang w:val="en-US"/>
        </w:rPr>
        <w:t xml:space="preserve">6) </w:t>
      </w:r>
      <w:r w:rsidR="00A218DC">
        <w:rPr>
          <w:b/>
          <w:sz w:val="24"/>
          <w:szCs w:val="24"/>
          <w:lang w:val="en-US"/>
        </w:rPr>
        <w:t>C</w:t>
      </w:r>
      <w:r w:rsidR="00DB56B5" w:rsidRPr="001F0F6F">
        <w:rPr>
          <w:b/>
          <w:sz w:val="24"/>
          <w:szCs w:val="24"/>
          <w:lang w:val="en-US"/>
        </w:rPr>
        <w:t xml:space="preserve">omparison of the three-dimensional organization of sperm and fibroblast genomes using the Hi-C approach </w:t>
      </w:r>
    </w:p>
    <w:p w:rsidR="00A218DC" w:rsidRPr="00A218DC" w:rsidRDefault="00A218DC" w:rsidP="00255F58">
      <w:pPr>
        <w:spacing w:line="240" w:lineRule="auto"/>
        <w:rPr>
          <w:sz w:val="24"/>
          <w:szCs w:val="24"/>
          <w:lang w:val="en-US"/>
        </w:rPr>
      </w:pPr>
      <w:hyperlink r:id="rId12" w:history="1">
        <w:r w:rsidRPr="004120B7">
          <w:rPr>
            <w:rStyle w:val="a8"/>
            <w:sz w:val="24"/>
            <w:szCs w:val="24"/>
            <w:lang w:val="en-US"/>
          </w:rPr>
          <w:t>https://www.ncbi.nlm.nih.gov/pubmed/25886366</w:t>
        </w:r>
      </w:hyperlink>
      <w:r w:rsidRPr="00A218DC">
        <w:rPr>
          <w:sz w:val="24"/>
          <w:szCs w:val="24"/>
          <w:lang w:val="en-US"/>
        </w:rPr>
        <w:t xml:space="preserve"> </w:t>
      </w:r>
    </w:p>
    <w:p w:rsidR="003749C6" w:rsidRPr="001F0F6F" w:rsidRDefault="00DB56B5" w:rsidP="00255F58">
      <w:pPr>
        <w:spacing w:line="240" w:lineRule="auto"/>
        <w:rPr>
          <w:sz w:val="24"/>
          <w:szCs w:val="24"/>
          <w:lang w:val="en-US"/>
        </w:rPr>
      </w:pPr>
      <w:r w:rsidRPr="001F0F6F">
        <w:rPr>
          <w:sz w:val="24"/>
          <w:szCs w:val="24"/>
          <w:highlight w:val="green"/>
          <w:lang w:val="en-US"/>
        </w:rPr>
        <w:t>Battulin N., Fishman V. S.,</w:t>
      </w:r>
      <w:r w:rsidRPr="001F0F6F">
        <w:rPr>
          <w:sz w:val="24"/>
          <w:szCs w:val="24"/>
          <w:lang w:val="en-US"/>
        </w:rPr>
        <w:t xml:space="preserve"> Mazur A. M., </w:t>
      </w:r>
      <w:r w:rsidRPr="001F0F6F">
        <w:rPr>
          <w:sz w:val="24"/>
          <w:szCs w:val="24"/>
          <w:highlight w:val="green"/>
          <w:lang w:val="en-US"/>
        </w:rPr>
        <w:t>Pomaznoy M., Khabarova A. A., Afonnikov D. A.,</w:t>
      </w:r>
      <w:r w:rsidRPr="001F0F6F">
        <w:rPr>
          <w:sz w:val="24"/>
          <w:szCs w:val="24"/>
          <w:lang w:val="en-US"/>
        </w:rPr>
        <w:t xml:space="preserve"> Prokhortchouk E. B., </w:t>
      </w:r>
      <w:r w:rsidRPr="001F0F6F">
        <w:rPr>
          <w:sz w:val="24"/>
          <w:szCs w:val="24"/>
          <w:highlight w:val="green"/>
          <w:lang w:val="en-US"/>
        </w:rPr>
        <w:t>Serov O. L.</w:t>
      </w:r>
    </w:p>
    <w:p w:rsidR="00DB56B5" w:rsidRPr="001F0F6F" w:rsidRDefault="00DB56B5" w:rsidP="00255F58">
      <w:pPr>
        <w:spacing w:after="0" w:line="240" w:lineRule="auto"/>
        <w:rPr>
          <w:sz w:val="24"/>
          <w:szCs w:val="24"/>
        </w:rPr>
      </w:pPr>
      <w:r w:rsidRPr="001F0F6F">
        <w:rPr>
          <w:sz w:val="24"/>
          <w:szCs w:val="24"/>
          <w:lang w:val="en-US"/>
        </w:rPr>
        <w:t>GENOME</w:t>
      </w:r>
      <w:r w:rsidRPr="001F0F6F">
        <w:rPr>
          <w:sz w:val="24"/>
          <w:szCs w:val="24"/>
        </w:rPr>
        <w:t xml:space="preserve"> </w:t>
      </w:r>
      <w:r w:rsidRPr="001F0F6F">
        <w:rPr>
          <w:sz w:val="24"/>
          <w:szCs w:val="24"/>
          <w:lang w:val="en-US"/>
        </w:rPr>
        <w:t>BIOLOGY</w:t>
      </w:r>
    </w:p>
    <w:p w:rsidR="00DB56B5" w:rsidRPr="001F0F6F" w:rsidRDefault="00DB56B5" w:rsidP="00255F58">
      <w:pPr>
        <w:spacing w:after="0" w:line="240" w:lineRule="auto"/>
        <w:rPr>
          <w:sz w:val="24"/>
          <w:szCs w:val="24"/>
        </w:rPr>
      </w:pPr>
      <w:r w:rsidRPr="001F0F6F">
        <w:rPr>
          <w:sz w:val="24"/>
          <w:szCs w:val="24"/>
        </w:rPr>
        <w:t>Том: 17</w:t>
      </w:r>
    </w:p>
    <w:p w:rsidR="00DB56B5" w:rsidRPr="001F0F6F" w:rsidRDefault="00DB56B5" w:rsidP="00255F58">
      <w:pPr>
        <w:spacing w:after="0" w:line="240" w:lineRule="auto"/>
        <w:rPr>
          <w:sz w:val="24"/>
          <w:szCs w:val="24"/>
        </w:rPr>
      </w:pPr>
      <w:r w:rsidRPr="001F0F6F">
        <w:rPr>
          <w:sz w:val="24"/>
          <w:szCs w:val="24"/>
        </w:rPr>
        <w:t>Номер статьи: 6</w:t>
      </w:r>
    </w:p>
    <w:p w:rsidR="00DB56B5" w:rsidRPr="001F0F6F" w:rsidRDefault="00DB56B5" w:rsidP="00255F58">
      <w:pPr>
        <w:spacing w:after="0" w:line="240" w:lineRule="auto"/>
        <w:rPr>
          <w:sz w:val="24"/>
          <w:szCs w:val="24"/>
          <w:lang w:val="en-US"/>
        </w:rPr>
      </w:pPr>
      <w:r w:rsidRPr="001F0F6F">
        <w:rPr>
          <w:sz w:val="24"/>
          <w:szCs w:val="24"/>
          <w:lang w:val="en-US"/>
        </w:rPr>
        <w:t>DOI: 10.1186/s13059-016-0868-5</w:t>
      </w:r>
    </w:p>
    <w:p w:rsidR="00DB56B5" w:rsidRPr="001F0F6F" w:rsidRDefault="00DB56B5" w:rsidP="00255F58">
      <w:pPr>
        <w:spacing w:line="240" w:lineRule="auto"/>
        <w:rPr>
          <w:sz w:val="24"/>
          <w:szCs w:val="24"/>
          <w:lang w:val="en-US"/>
        </w:rPr>
      </w:pPr>
      <w:r w:rsidRPr="001F0F6F">
        <w:rPr>
          <w:sz w:val="24"/>
          <w:szCs w:val="24"/>
          <w:lang w:val="en-US"/>
        </w:rPr>
        <w:t>Опубликовано: JAN 14 2016</w:t>
      </w:r>
    </w:p>
    <w:p w:rsidR="00D4077A" w:rsidRPr="001F0F6F" w:rsidRDefault="003749C6" w:rsidP="00255F58">
      <w:pPr>
        <w:spacing w:line="240" w:lineRule="auto"/>
        <w:rPr>
          <w:sz w:val="24"/>
          <w:szCs w:val="24"/>
          <w:lang w:val="en-US"/>
        </w:rPr>
      </w:pPr>
      <w:r w:rsidRPr="001F0F6F">
        <w:rPr>
          <w:sz w:val="24"/>
          <w:szCs w:val="24"/>
          <w:highlight w:val="green"/>
          <w:lang w:val="en-US"/>
        </w:rPr>
        <w:t>I</w:t>
      </w:r>
      <w:r w:rsidR="00D4077A" w:rsidRPr="001F0F6F">
        <w:rPr>
          <w:sz w:val="24"/>
          <w:szCs w:val="24"/>
          <w:highlight w:val="green"/>
          <w:lang w:val="en-US"/>
        </w:rPr>
        <w:t xml:space="preserve">F </w:t>
      </w:r>
      <w:r w:rsidR="00DB56B5" w:rsidRPr="001F0F6F">
        <w:rPr>
          <w:sz w:val="24"/>
          <w:szCs w:val="24"/>
          <w:highlight w:val="green"/>
          <w:lang w:val="en-US"/>
        </w:rPr>
        <w:t>1</w:t>
      </w:r>
      <w:r w:rsidR="001F0F6F" w:rsidRPr="001F0F6F">
        <w:rPr>
          <w:sz w:val="24"/>
          <w:szCs w:val="24"/>
          <w:highlight w:val="green"/>
          <w:lang w:val="en-US"/>
        </w:rPr>
        <w:t>1</w:t>
      </w:r>
      <w:r w:rsidR="00D4077A" w:rsidRPr="001F0F6F">
        <w:rPr>
          <w:sz w:val="24"/>
          <w:szCs w:val="24"/>
          <w:highlight w:val="green"/>
          <w:lang w:val="en-US"/>
        </w:rPr>
        <w:t>.</w:t>
      </w:r>
      <w:r w:rsidR="001F0F6F" w:rsidRPr="001F0F6F">
        <w:rPr>
          <w:sz w:val="24"/>
          <w:szCs w:val="24"/>
          <w:highlight w:val="green"/>
          <w:lang w:val="en-US"/>
        </w:rPr>
        <w:t>3</w:t>
      </w:r>
      <w:r w:rsidR="00D4077A" w:rsidRPr="001F0F6F">
        <w:rPr>
          <w:sz w:val="24"/>
          <w:szCs w:val="24"/>
          <w:highlight w:val="green"/>
          <w:lang w:val="en-US"/>
        </w:rPr>
        <w:t>1</w:t>
      </w:r>
      <w:r w:rsidR="001F0F6F" w:rsidRPr="001F0F6F">
        <w:rPr>
          <w:sz w:val="24"/>
          <w:szCs w:val="24"/>
          <w:highlight w:val="green"/>
          <w:lang w:val="en-US"/>
        </w:rPr>
        <w:t>3</w:t>
      </w:r>
    </w:p>
    <w:p w:rsidR="003749C6" w:rsidRDefault="003749C6" w:rsidP="00255F58">
      <w:pPr>
        <w:spacing w:line="240" w:lineRule="auto"/>
        <w:rPr>
          <w:b/>
          <w:sz w:val="24"/>
          <w:szCs w:val="24"/>
          <w:lang w:val="en-US"/>
        </w:rPr>
      </w:pPr>
      <w:r w:rsidRPr="001F0F6F">
        <w:rPr>
          <w:b/>
          <w:sz w:val="24"/>
          <w:szCs w:val="24"/>
          <w:lang w:val="en-US"/>
        </w:rPr>
        <w:t xml:space="preserve">7) </w:t>
      </w:r>
      <w:r w:rsidR="000C548F" w:rsidRPr="001F0F6F">
        <w:rPr>
          <w:b/>
          <w:sz w:val="24"/>
          <w:szCs w:val="24"/>
          <w:lang w:val="en-US"/>
        </w:rPr>
        <w:t>FREGAT: an R package for region-based association analysis</w:t>
      </w:r>
    </w:p>
    <w:p w:rsidR="00A218DC" w:rsidRPr="00A218DC" w:rsidRDefault="00A218DC" w:rsidP="00255F58">
      <w:pPr>
        <w:spacing w:line="240" w:lineRule="auto"/>
        <w:rPr>
          <w:sz w:val="24"/>
          <w:szCs w:val="24"/>
          <w:lang w:val="en-US"/>
        </w:rPr>
      </w:pPr>
      <w:hyperlink r:id="rId13" w:history="1">
        <w:r w:rsidRPr="004120B7">
          <w:rPr>
            <w:rStyle w:val="a8"/>
            <w:sz w:val="24"/>
            <w:szCs w:val="24"/>
            <w:lang w:val="en-US"/>
          </w:rPr>
          <w:t>https://www.ncbi.nlm.nih.gov/pubmed/27153598</w:t>
        </w:r>
      </w:hyperlink>
      <w:r>
        <w:rPr>
          <w:sz w:val="24"/>
          <w:szCs w:val="24"/>
          <w:lang w:val="en-US"/>
        </w:rPr>
        <w:t xml:space="preserve"> </w:t>
      </w:r>
    </w:p>
    <w:p w:rsidR="000C548F" w:rsidRPr="001F0F6F" w:rsidRDefault="000C548F" w:rsidP="00255F58">
      <w:pPr>
        <w:spacing w:line="240" w:lineRule="auto"/>
        <w:rPr>
          <w:sz w:val="24"/>
          <w:szCs w:val="24"/>
          <w:lang w:val="en-US"/>
        </w:rPr>
      </w:pPr>
      <w:r w:rsidRPr="001F0F6F">
        <w:rPr>
          <w:sz w:val="24"/>
          <w:szCs w:val="24"/>
          <w:highlight w:val="green"/>
          <w:lang w:val="en-US"/>
        </w:rPr>
        <w:t>Belonogova N. M., Svishcheva G. R., Axenovich T. I.</w:t>
      </w:r>
      <w:r w:rsidRPr="001F0F6F">
        <w:rPr>
          <w:sz w:val="24"/>
          <w:szCs w:val="24"/>
          <w:lang w:val="en-US"/>
        </w:rPr>
        <w:t xml:space="preserve"> </w:t>
      </w:r>
    </w:p>
    <w:p w:rsidR="000C548F" w:rsidRPr="001F0F6F" w:rsidRDefault="000C548F" w:rsidP="00255F58">
      <w:pPr>
        <w:spacing w:after="0" w:line="240" w:lineRule="auto"/>
        <w:rPr>
          <w:sz w:val="24"/>
          <w:szCs w:val="24"/>
          <w:lang w:val="en-US"/>
        </w:rPr>
      </w:pPr>
      <w:r w:rsidRPr="001F0F6F">
        <w:rPr>
          <w:sz w:val="24"/>
          <w:szCs w:val="24"/>
          <w:lang w:val="en-US"/>
        </w:rPr>
        <w:t>BIOINFORMATICS</w:t>
      </w:r>
    </w:p>
    <w:p w:rsidR="000C548F" w:rsidRPr="001F0F6F" w:rsidRDefault="000C548F" w:rsidP="00255F58">
      <w:pPr>
        <w:spacing w:after="0" w:line="240" w:lineRule="auto"/>
        <w:rPr>
          <w:sz w:val="24"/>
          <w:szCs w:val="24"/>
          <w:lang w:val="en-US"/>
        </w:rPr>
      </w:pPr>
      <w:r w:rsidRPr="001F0F6F">
        <w:rPr>
          <w:sz w:val="24"/>
          <w:szCs w:val="24"/>
          <w:lang w:val="en-US"/>
        </w:rPr>
        <w:t>Том: 32  Выпуск: 15  Стр.: 2392-2393</w:t>
      </w:r>
    </w:p>
    <w:p w:rsidR="000C548F" w:rsidRPr="001F0F6F" w:rsidRDefault="000C548F" w:rsidP="00255F58">
      <w:pPr>
        <w:spacing w:after="0" w:line="240" w:lineRule="auto"/>
        <w:rPr>
          <w:sz w:val="24"/>
          <w:szCs w:val="24"/>
          <w:lang w:val="en-US"/>
        </w:rPr>
      </w:pPr>
      <w:r w:rsidRPr="001F0F6F">
        <w:rPr>
          <w:sz w:val="24"/>
          <w:szCs w:val="24"/>
          <w:lang w:val="en-US"/>
        </w:rPr>
        <w:t>DOI: 10.1093/bioinformatics/btw160</w:t>
      </w:r>
    </w:p>
    <w:p w:rsidR="000C548F" w:rsidRPr="001F0F6F" w:rsidRDefault="000C548F" w:rsidP="00255F58">
      <w:pPr>
        <w:spacing w:line="240" w:lineRule="auto"/>
        <w:rPr>
          <w:sz w:val="24"/>
          <w:szCs w:val="24"/>
          <w:lang w:val="en-US"/>
        </w:rPr>
      </w:pPr>
      <w:r w:rsidRPr="001F0F6F">
        <w:rPr>
          <w:sz w:val="24"/>
          <w:szCs w:val="24"/>
          <w:lang w:val="en-US"/>
        </w:rPr>
        <w:t>Опубликовано: AUG 1 2016</w:t>
      </w:r>
    </w:p>
    <w:p w:rsidR="00D4077A" w:rsidRPr="001F0F6F" w:rsidRDefault="000C548F" w:rsidP="00255F58">
      <w:pPr>
        <w:spacing w:line="240" w:lineRule="auto"/>
        <w:rPr>
          <w:sz w:val="24"/>
          <w:szCs w:val="24"/>
          <w:lang w:val="en-US"/>
        </w:rPr>
      </w:pPr>
      <w:r w:rsidRPr="001F0F6F">
        <w:rPr>
          <w:sz w:val="24"/>
          <w:szCs w:val="24"/>
          <w:highlight w:val="green"/>
          <w:lang w:val="en-US"/>
        </w:rPr>
        <w:t xml:space="preserve"> </w:t>
      </w:r>
      <w:r w:rsidR="003749C6" w:rsidRPr="001F0F6F">
        <w:rPr>
          <w:sz w:val="24"/>
          <w:szCs w:val="24"/>
          <w:highlight w:val="green"/>
          <w:lang w:val="en-US"/>
        </w:rPr>
        <w:t>I</w:t>
      </w:r>
      <w:r w:rsidR="00D4077A" w:rsidRPr="001F0F6F">
        <w:rPr>
          <w:sz w:val="24"/>
          <w:szCs w:val="24"/>
          <w:highlight w:val="green"/>
          <w:lang w:val="en-US"/>
        </w:rPr>
        <w:t xml:space="preserve">F </w:t>
      </w:r>
      <w:r w:rsidR="001F0F6F" w:rsidRPr="001F0F6F">
        <w:rPr>
          <w:sz w:val="24"/>
          <w:szCs w:val="24"/>
          <w:highlight w:val="green"/>
          <w:lang w:val="en-US"/>
        </w:rPr>
        <w:t>5</w:t>
      </w:r>
      <w:r w:rsidR="00D4077A" w:rsidRPr="001F0F6F">
        <w:rPr>
          <w:sz w:val="24"/>
          <w:szCs w:val="24"/>
          <w:highlight w:val="green"/>
          <w:lang w:val="en-US"/>
        </w:rPr>
        <w:t>.</w:t>
      </w:r>
      <w:r w:rsidR="001F0F6F" w:rsidRPr="001F0F6F">
        <w:rPr>
          <w:sz w:val="24"/>
          <w:szCs w:val="24"/>
          <w:highlight w:val="green"/>
          <w:lang w:val="en-US"/>
        </w:rPr>
        <w:t>76</w:t>
      </w:r>
      <w:r w:rsidR="00D4077A" w:rsidRPr="001F0F6F">
        <w:rPr>
          <w:sz w:val="24"/>
          <w:szCs w:val="24"/>
          <w:highlight w:val="green"/>
          <w:lang w:val="en-US"/>
        </w:rPr>
        <w:t>6</w:t>
      </w:r>
    </w:p>
    <w:p w:rsidR="000C548F" w:rsidRDefault="000C548F" w:rsidP="00255F58">
      <w:pPr>
        <w:spacing w:line="240" w:lineRule="auto"/>
        <w:rPr>
          <w:b/>
          <w:sz w:val="24"/>
          <w:szCs w:val="24"/>
          <w:lang w:val="en-US"/>
        </w:rPr>
      </w:pPr>
      <w:r w:rsidRPr="001F0F6F">
        <w:rPr>
          <w:b/>
          <w:sz w:val="24"/>
          <w:szCs w:val="24"/>
          <w:lang w:val="en-US"/>
        </w:rPr>
        <w:t>8)</w:t>
      </w:r>
      <w:r w:rsidR="0039645D" w:rsidRPr="001F0F6F">
        <w:rPr>
          <w:sz w:val="24"/>
          <w:szCs w:val="24"/>
          <w:lang w:val="en-US"/>
        </w:rPr>
        <w:t xml:space="preserve"> </w:t>
      </w:r>
      <w:r w:rsidR="0039645D" w:rsidRPr="001F0F6F">
        <w:rPr>
          <w:b/>
          <w:sz w:val="24"/>
          <w:szCs w:val="24"/>
          <w:lang w:val="en-US"/>
        </w:rPr>
        <w:t>Genome-wide profiling of nucleosome sensitivity and chromatin accessibility in Drosophila melanogaster</w:t>
      </w:r>
    </w:p>
    <w:p w:rsidR="00A218DC" w:rsidRPr="00A218DC" w:rsidRDefault="00A218DC" w:rsidP="00255F58">
      <w:pPr>
        <w:spacing w:line="240" w:lineRule="auto"/>
        <w:rPr>
          <w:sz w:val="24"/>
          <w:szCs w:val="24"/>
          <w:lang w:val="en-US"/>
        </w:rPr>
      </w:pPr>
      <w:hyperlink r:id="rId14" w:history="1">
        <w:r w:rsidRPr="004120B7">
          <w:rPr>
            <w:rStyle w:val="a8"/>
            <w:sz w:val="24"/>
            <w:szCs w:val="24"/>
            <w:lang w:val="en-US"/>
          </w:rPr>
          <w:t>https://www.ncbi.nlm.nih.gov/pubmed/26429969</w:t>
        </w:r>
      </w:hyperlink>
      <w:r>
        <w:rPr>
          <w:sz w:val="24"/>
          <w:szCs w:val="24"/>
          <w:lang w:val="en-US"/>
        </w:rPr>
        <w:t xml:space="preserve"> </w:t>
      </w:r>
    </w:p>
    <w:p w:rsidR="0039645D" w:rsidRPr="001F0F6F" w:rsidRDefault="0039645D" w:rsidP="00255F58">
      <w:pPr>
        <w:spacing w:line="240" w:lineRule="auto"/>
        <w:rPr>
          <w:sz w:val="24"/>
          <w:szCs w:val="24"/>
          <w:lang w:val="en-US"/>
        </w:rPr>
      </w:pPr>
      <w:r w:rsidRPr="001F0F6F">
        <w:rPr>
          <w:sz w:val="24"/>
          <w:szCs w:val="24"/>
          <w:lang w:val="en-US"/>
        </w:rPr>
        <w:t xml:space="preserve">Chereji R. V., Kan T. W., Grudniewska M. K., </w:t>
      </w:r>
      <w:r w:rsidRPr="001F0F6F">
        <w:rPr>
          <w:sz w:val="24"/>
          <w:szCs w:val="24"/>
          <w:highlight w:val="green"/>
          <w:lang w:val="en-US"/>
        </w:rPr>
        <w:t>Romashchenko A. V.,</w:t>
      </w:r>
      <w:r w:rsidRPr="001F0F6F">
        <w:rPr>
          <w:sz w:val="24"/>
          <w:szCs w:val="24"/>
          <w:lang w:val="en-US"/>
        </w:rPr>
        <w:t xml:space="preserve"> Berezikov E., Zhimulev I. F., Guryev V., Morozov A. V., </w:t>
      </w:r>
      <w:r w:rsidRPr="001F0F6F">
        <w:rPr>
          <w:sz w:val="24"/>
          <w:szCs w:val="24"/>
          <w:highlight w:val="green"/>
          <w:lang w:val="en-US"/>
        </w:rPr>
        <w:t>Moshkin Y. M.</w:t>
      </w:r>
    </w:p>
    <w:p w:rsidR="0039645D" w:rsidRPr="001F0F6F" w:rsidRDefault="0039645D" w:rsidP="00255F58">
      <w:pPr>
        <w:spacing w:after="0" w:line="240" w:lineRule="auto"/>
        <w:rPr>
          <w:sz w:val="24"/>
          <w:szCs w:val="24"/>
          <w:lang w:val="en-US"/>
        </w:rPr>
      </w:pPr>
      <w:r w:rsidRPr="001F0F6F">
        <w:rPr>
          <w:sz w:val="24"/>
          <w:szCs w:val="24"/>
          <w:lang w:val="en-US"/>
        </w:rPr>
        <w:t>NUCLEIC ACIDS RESEARCH</w:t>
      </w:r>
    </w:p>
    <w:p w:rsidR="0039645D" w:rsidRPr="001F0F6F" w:rsidRDefault="0039645D" w:rsidP="00255F58">
      <w:pPr>
        <w:spacing w:after="0" w:line="240" w:lineRule="auto"/>
        <w:rPr>
          <w:sz w:val="24"/>
          <w:szCs w:val="24"/>
          <w:lang w:val="en-US"/>
        </w:rPr>
      </w:pPr>
      <w:r w:rsidRPr="001F0F6F">
        <w:rPr>
          <w:sz w:val="24"/>
          <w:szCs w:val="24"/>
        </w:rPr>
        <w:lastRenderedPageBreak/>
        <w:t>Том</w:t>
      </w:r>
      <w:r w:rsidRPr="001F0F6F">
        <w:rPr>
          <w:sz w:val="24"/>
          <w:szCs w:val="24"/>
          <w:lang w:val="en-US"/>
        </w:rPr>
        <w:t xml:space="preserve">: 44  </w:t>
      </w:r>
      <w:r w:rsidRPr="001F0F6F">
        <w:rPr>
          <w:sz w:val="24"/>
          <w:szCs w:val="24"/>
        </w:rPr>
        <w:t>Выпуск</w:t>
      </w:r>
      <w:r w:rsidRPr="001F0F6F">
        <w:rPr>
          <w:sz w:val="24"/>
          <w:szCs w:val="24"/>
          <w:lang w:val="en-US"/>
        </w:rPr>
        <w:t xml:space="preserve">: 3  </w:t>
      </w:r>
      <w:r w:rsidRPr="001F0F6F">
        <w:rPr>
          <w:sz w:val="24"/>
          <w:szCs w:val="24"/>
        </w:rPr>
        <w:t>Стр</w:t>
      </w:r>
      <w:r w:rsidRPr="001F0F6F">
        <w:rPr>
          <w:sz w:val="24"/>
          <w:szCs w:val="24"/>
          <w:lang w:val="en-US"/>
        </w:rPr>
        <w:t>.: 1036-1051</w:t>
      </w:r>
    </w:p>
    <w:p w:rsidR="0039645D" w:rsidRPr="001F0F6F" w:rsidRDefault="0039645D" w:rsidP="00255F58">
      <w:pPr>
        <w:spacing w:after="0" w:line="240" w:lineRule="auto"/>
        <w:rPr>
          <w:sz w:val="24"/>
          <w:szCs w:val="24"/>
        </w:rPr>
      </w:pPr>
      <w:r w:rsidRPr="001F0F6F">
        <w:rPr>
          <w:sz w:val="24"/>
          <w:szCs w:val="24"/>
        </w:rPr>
        <w:t>DOI: 10.1093/nar/gkv978</w:t>
      </w:r>
    </w:p>
    <w:p w:rsidR="0039645D" w:rsidRPr="001F0F6F" w:rsidRDefault="0039645D" w:rsidP="00255F58">
      <w:pPr>
        <w:spacing w:line="240" w:lineRule="auto"/>
        <w:rPr>
          <w:sz w:val="24"/>
          <w:szCs w:val="24"/>
        </w:rPr>
      </w:pPr>
      <w:r w:rsidRPr="001F0F6F">
        <w:rPr>
          <w:sz w:val="24"/>
          <w:szCs w:val="24"/>
        </w:rPr>
        <w:t>Опубликовано: FEB 18 2016</w:t>
      </w:r>
    </w:p>
    <w:p w:rsidR="001F0F6F" w:rsidRPr="001F0F6F" w:rsidRDefault="001F0F6F" w:rsidP="001F0F6F">
      <w:pPr>
        <w:spacing w:line="240" w:lineRule="auto"/>
        <w:rPr>
          <w:sz w:val="24"/>
          <w:szCs w:val="24"/>
          <w:lang w:val="en-US"/>
        </w:rPr>
      </w:pPr>
      <w:r w:rsidRPr="001F0F6F">
        <w:rPr>
          <w:sz w:val="24"/>
          <w:szCs w:val="24"/>
          <w:highlight w:val="green"/>
          <w:lang w:val="en-US"/>
        </w:rPr>
        <w:t>IF 9.202</w:t>
      </w:r>
    </w:p>
    <w:p w:rsidR="0039645D" w:rsidRDefault="0039645D" w:rsidP="00255F58">
      <w:pPr>
        <w:spacing w:line="240" w:lineRule="auto"/>
        <w:rPr>
          <w:b/>
          <w:sz w:val="24"/>
          <w:szCs w:val="24"/>
          <w:lang w:val="en-US"/>
        </w:rPr>
      </w:pPr>
      <w:r w:rsidRPr="001F0F6F">
        <w:rPr>
          <w:b/>
          <w:sz w:val="24"/>
          <w:szCs w:val="24"/>
          <w:lang w:val="en-US"/>
        </w:rPr>
        <w:t>9) Guanine quadruplex structures localize to heterochromatin</w:t>
      </w:r>
    </w:p>
    <w:p w:rsidR="00A218DC" w:rsidRPr="00A218DC" w:rsidRDefault="00A218DC" w:rsidP="00255F58">
      <w:pPr>
        <w:spacing w:line="240" w:lineRule="auto"/>
        <w:rPr>
          <w:sz w:val="24"/>
          <w:szCs w:val="24"/>
          <w:lang w:val="en-US"/>
        </w:rPr>
      </w:pPr>
      <w:hyperlink r:id="rId15" w:history="1">
        <w:r w:rsidRPr="004120B7">
          <w:rPr>
            <w:rStyle w:val="a8"/>
            <w:sz w:val="24"/>
            <w:szCs w:val="24"/>
            <w:lang w:val="en-US"/>
          </w:rPr>
          <w:t>https://www.ncbi.nlm.nih.gov/pubmed/26384414</w:t>
        </w:r>
      </w:hyperlink>
      <w:r>
        <w:rPr>
          <w:sz w:val="24"/>
          <w:szCs w:val="24"/>
          <w:lang w:val="en-US"/>
        </w:rPr>
        <w:t xml:space="preserve"> </w:t>
      </w:r>
    </w:p>
    <w:p w:rsidR="0039645D" w:rsidRPr="001F0F6F" w:rsidRDefault="0039645D" w:rsidP="00255F58">
      <w:pPr>
        <w:spacing w:line="240" w:lineRule="auto"/>
        <w:rPr>
          <w:b/>
          <w:sz w:val="24"/>
          <w:szCs w:val="24"/>
          <w:lang w:val="en-US"/>
        </w:rPr>
      </w:pPr>
      <w:r w:rsidRPr="001F0F6F">
        <w:rPr>
          <w:sz w:val="24"/>
          <w:szCs w:val="24"/>
          <w:lang w:val="en-US"/>
        </w:rPr>
        <w:t xml:space="preserve">Hoffmann R. F., Moshkin Y. M., Mouton S., Grzeschik N. A., Kalicharan R. D., Kuipers J., Wolters A. H. G., Nishida K., </w:t>
      </w:r>
      <w:r w:rsidRPr="001F0F6F">
        <w:rPr>
          <w:sz w:val="24"/>
          <w:szCs w:val="24"/>
          <w:highlight w:val="green"/>
          <w:lang w:val="en-US"/>
        </w:rPr>
        <w:t>Romashchenko A. V.,</w:t>
      </w:r>
      <w:r w:rsidRPr="001F0F6F">
        <w:rPr>
          <w:sz w:val="24"/>
          <w:szCs w:val="24"/>
          <w:lang w:val="en-US"/>
        </w:rPr>
        <w:t xml:space="preserve"> Postberg J., Lipps H., </w:t>
      </w:r>
      <w:r w:rsidRPr="001F0F6F">
        <w:rPr>
          <w:sz w:val="24"/>
          <w:szCs w:val="24"/>
          <w:highlight w:val="green"/>
          <w:lang w:val="en-US"/>
        </w:rPr>
        <w:t>Berezikov E.,</w:t>
      </w:r>
      <w:r w:rsidRPr="001F0F6F">
        <w:rPr>
          <w:sz w:val="24"/>
          <w:szCs w:val="24"/>
          <w:lang w:val="en-US"/>
        </w:rPr>
        <w:t xml:space="preserve"> Sibon O. C. M., Giepmans B. N. G., Lansdorp P. M.</w:t>
      </w:r>
    </w:p>
    <w:p w:rsidR="0039645D" w:rsidRPr="001F0F6F" w:rsidRDefault="0039645D" w:rsidP="00255F58">
      <w:pPr>
        <w:spacing w:after="0" w:line="240" w:lineRule="auto"/>
        <w:rPr>
          <w:sz w:val="24"/>
          <w:szCs w:val="24"/>
          <w:lang w:val="en-US"/>
        </w:rPr>
      </w:pPr>
      <w:r w:rsidRPr="001F0F6F">
        <w:rPr>
          <w:sz w:val="24"/>
          <w:szCs w:val="24"/>
          <w:lang w:val="en-US"/>
        </w:rPr>
        <w:t>NUCLEIC ACIDS RESEARCH</w:t>
      </w:r>
    </w:p>
    <w:p w:rsidR="0039645D" w:rsidRPr="001F0F6F" w:rsidRDefault="0039645D" w:rsidP="00255F58">
      <w:pPr>
        <w:spacing w:after="0" w:line="240" w:lineRule="auto"/>
        <w:rPr>
          <w:sz w:val="24"/>
          <w:szCs w:val="24"/>
          <w:lang w:val="en-US"/>
        </w:rPr>
      </w:pPr>
      <w:r w:rsidRPr="001F0F6F">
        <w:rPr>
          <w:sz w:val="24"/>
          <w:szCs w:val="24"/>
        </w:rPr>
        <w:t>Том</w:t>
      </w:r>
      <w:r w:rsidRPr="001F0F6F">
        <w:rPr>
          <w:sz w:val="24"/>
          <w:szCs w:val="24"/>
          <w:lang w:val="en-US"/>
        </w:rPr>
        <w:t xml:space="preserve">: 44  </w:t>
      </w:r>
      <w:r w:rsidRPr="001F0F6F">
        <w:rPr>
          <w:sz w:val="24"/>
          <w:szCs w:val="24"/>
        </w:rPr>
        <w:t>Выпуск</w:t>
      </w:r>
      <w:r w:rsidRPr="001F0F6F">
        <w:rPr>
          <w:sz w:val="24"/>
          <w:szCs w:val="24"/>
          <w:lang w:val="en-US"/>
        </w:rPr>
        <w:t xml:space="preserve">: 1  </w:t>
      </w:r>
      <w:r w:rsidRPr="001F0F6F">
        <w:rPr>
          <w:sz w:val="24"/>
          <w:szCs w:val="24"/>
        </w:rPr>
        <w:t>Стр</w:t>
      </w:r>
      <w:r w:rsidRPr="001F0F6F">
        <w:rPr>
          <w:sz w:val="24"/>
          <w:szCs w:val="24"/>
          <w:lang w:val="en-US"/>
        </w:rPr>
        <w:t>.: 152-163</w:t>
      </w:r>
    </w:p>
    <w:p w:rsidR="0039645D" w:rsidRPr="001F0F6F" w:rsidRDefault="0039645D" w:rsidP="00255F58">
      <w:pPr>
        <w:spacing w:after="0" w:line="240" w:lineRule="auto"/>
        <w:rPr>
          <w:sz w:val="24"/>
          <w:szCs w:val="24"/>
        </w:rPr>
      </w:pPr>
      <w:r w:rsidRPr="001F0F6F">
        <w:rPr>
          <w:sz w:val="24"/>
          <w:szCs w:val="24"/>
        </w:rPr>
        <w:t>DOI: 10.1093/nar/gkv900</w:t>
      </w:r>
    </w:p>
    <w:p w:rsidR="0039645D" w:rsidRPr="001F0F6F" w:rsidRDefault="0039645D" w:rsidP="00255F58">
      <w:pPr>
        <w:spacing w:line="240" w:lineRule="auto"/>
        <w:rPr>
          <w:sz w:val="24"/>
          <w:szCs w:val="24"/>
        </w:rPr>
      </w:pPr>
      <w:r w:rsidRPr="001F0F6F">
        <w:rPr>
          <w:sz w:val="24"/>
          <w:szCs w:val="24"/>
        </w:rPr>
        <w:t>Опубликовано: JAN 8 2016</w:t>
      </w:r>
    </w:p>
    <w:p w:rsidR="001F0F6F" w:rsidRPr="001F0F6F" w:rsidRDefault="001F0F6F" w:rsidP="001F0F6F">
      <w:pPr>
        <w:spacing w:line="240" w:lineRule="auto"/>
        <w:rPr>
          <w:sz w:val="24"/>
          <w:szCs w:val="24"/>
          <w:lang w:val="en-US"/>
        </w:rPr>
      </w:pPr>
      <w:r w:rsidRPr="001F0F6F">
        <w:rPr>
          <w:sz w:val="24"/>
          <w:szCs w:val="24"/>
          <w:highlight w:val="green"/>
          <w:lang w:val="en-US"/>
        </w:rPr>
        <w:t>IF 9.202</w:t>
      </w:r>
    </w:p>
    <w:p w:rsidR="0039645D" w:rsidRDefault="0039645D" w:rsidP="00255F58">
      <w:pPr>
        <w:spacing w:line="240" w:lineRule="auto"/>
        <w:rPr>
          <w:b/>
          <w:sz w:val="24"/>
          <w:szCs w:val="24"/>
          <w:lang w:val="en-US"/>
        </w:rPr>
      </w:pPr>
      <w:r w:rsidRPr="001F0F6F">
        <w:rPr>
          <w:b/>
          <w:sz w:val="24"/>
          <w:szCs w:val="24"/>
          <w:lang w:val="en-US"/>
        </w:rPr>
        <w:t>10) p53 coordinates base excision repair to prevent genomic instability</w:t>
      </w:r>
    </w:p>
    <w:p w:rsidR="00A218DC" w:rsidRPr="00A218DC" w:rsidRDefault="00A218DC" w:rsidP="00255F58">
      <w:pPr>
        <w:spacing w:line="240" w:lineRule="auto"/>
        <w:rPr>
          <w:sz w:val="24"/>
          <w:szCs w:val="24"/>
          <w:lang w:val="en-US"/>
        </w:rPr>
      </w:pPr>
      <w:hyperlink r:id="rId16" w:history="1">
        <w:r w:rsidRPr="004120B7">
          <w:rPr>
            <w:rStyle w:val="a8"/>
            <w:sz w:val="24"/>
            <w:szCs w:val="24"/>
            <w:lang w:val="en-US"/>
          </w:rPr>
          <w:t>https://www.ncbi.nlm.nih.gov/pubmed/26773055</w:t>
        </w:r>
      </w:hyperlink>
      <w:r>
        <w:rPr>
          <w:sz w:val="24"/>
          <w:szCs w:val="24"/>
          <w:lang w:val="en-US"/>
        </w:rPr>
        <w:t xml:space="preserve"> </w:t>
      </w:r>
    </w:p>
    <w:p w:rsidR="0039645D" w:rsidRPr="001F0F6F" w:rsidRDefault="0039645D" w:rsidP="00255F58">
      <w:pPr>
        <w:spacing w:line="240" w:lineRule="auto"/>
        <w:rPr>
          <w:sz w:val="24"/>
          <w:szCs w:val="24"/>
          <w:lang w:val="en-US"/>
        </w:rPr>
      </w:pPr>
      <w:r w:rsidRPr="001F0F6F">
        <w:rPr>
          <w:sz w:val="24"/>
          <w:szCs w:val="24"/>
          <w:lang w:val="en-US"/>
        </w:rPr>
        <w:t xml:space="preserve">Poletto M., Legrand A. J., Fletcher S. C., </w:t>
      </w:r>
      <w:r w:rsidRPr="001F0F6F">
        <w:rPr>
          <w:sz w:val="24"/>
          <w:szCs w:val="24"/>
          <w:highlight w:val="green"/>
          <w:lang w:val="en-US"/>
        </w:rPr>
        <w:t>Dianov G. L.</w:t>
      </w:r>
    </w:p>
    <w:p w:rsidR="0039645D" w:rsidRPr="001F0F6F" w:rsidRDefault="0039645D" w:rsidP="00255F58">
      <w:pPr>
        <w:spacing w:after="0" w:line="240" w:lineRule="auto"/>
        <w:rPr>
          <w:sz w:val="24"/>
          <w:szCs w:val="24"/>
          <w:lang w:val="en-US"/>
        </w:rPr>
      </w:pPr>
      <w:r w:rsidRPr="001F0F6F">
        <w:rPr>
          <w:sz w:val="24"/>
          <w:szCs w:val="24"/>
          <w:lang w:val="en-US"/>
        </w:rPr>
        <w:t>NUCLEIC ACIDS RESEARCH</w:t>
      </w:r>
    </w:p>
    <w:p w:rsidR="0039645D" w:rsidRPr="001F0F6F" w:rsidRDefault="0039645D" w:rsidP="00255F58">
      <w:pPr>
        <w:spacing w:after="0" w:line="240" w:lineRule="auto"/>
        <w:rPr>
          <w:sz w:val="24"/>
          <w:szCs w:val="24"/>
          <w:lang w:val="en-US"/>
        </w:rPr>
      </w:pPr>
      <w:r w:rsidRPr="001F0F6F">
        <w:rPr>
          <w:sz w:val="24"/>
          <w:szCs w:val="24"/>
        </w:rPr>
        <w:t>Том</w:t>
      </w:r>
      <w:r w:rsidRPr="001F0F6F">
        <w:rPr>
          <w:sz w:val="24"/>
          <w:szCs w:val="24"/>
          <w:lang w:val="en-US"/>
        </w:rPr>
        <w:t xml:space="preserve">: 44  </w:t>
      </w:r>
      <w:r w:rsidRPr="001F0F6F">
        <w:rPr>
          <w:sz w:val="24"/>
          <w:szCs w:val="24"/>
        </w:rPr>
        <w:t>Выпуск</w:t>
      </w:r>
      <w:r w:rsidRPr="001F0F6F">
        <w:rPr>
          <w:sz w:val="24"/>
          <w:szCs w:val="24"/>
          <w:lang w:val="en-US"/>
        </w:rPr>
        <w:t xml:space="preserve">: 7  </w:t>
      </w:r>
      <w:r w:rsidRPr="001F0F6F">
        <w:rPr>
          <w:sz w:val="24"/>
          <w:szCs w:val="24"/>
        </w:rPr>
        <w:t>Стр</w:t>
      </w:r>
      <w:r w:rsidRPr="001F0F6F">
        <w:rPr>
          <w:sz w:val="24"/>
          <w:szCs w:val="24"/>
          <w:lang w:val="en-US"/>
        </w:rPr>
        <w:t>.: 3165-3175</w:t>
      </w:r>
    </w:p>
    <w:p w:rsidR="0039645D" w:rsidRPr="001F0F6F" w:rsidRDefault="0039645D" w:rsidP="00255F58">
      <w:pPr>
        <w:spacing w:after="0" w:line="240" w:lineRule="auto"/>
        <w:rPr>
          <w:sz w:val="24"/>
          <w:szCs w:val="24"/>
        </w:rPr>
      </w:pPr>
      <w:r w:rsidRPr="001F0F6F">
        <w:rPr>
          <w:sz w:val="24"/>
          <w:szCs w:val="24"/>
        </w:rPr>
        <w:t>DOI: 10.1093/nar/gkw015</w:t>
      </w:r>
    </w:p>
    <w:p w:rsidR="0039645D" w:rsidRPr="001F0F6F" w:rsidRDefault="0039645D" w:rsidP="00255F58">
      <w:pPr>
        <w:spacing w:line="240" w:lineRule="auto"/>
        <w:rPr>
          <w:sz w:val="24"/>
          <w:szCs w:val="24"/>
        </w:rPr>
      </w:pPr>
      <w:r w:rsidRPr="001F0F6F">
        <w:rPr>
          <w:sz w:val="24"/>
          <w:szCs w:val="24"/>
        </w:rPr>
        <w:t>Опубликовано: APR 20 2016</w:t>
      </w:r>
    </w:p>
    <w:p w:rsidR="001F0F6F" w:rsidRPr="001F0F6F" w:rsidRDefault="001F0F6F" w:rsidP="001F0F6F">
      <w:pPr>
        <w:spacing w:line="240" w:lineRule="auto"/>
        <w:rPr>
          <w:sz w:val="24"/>
          <w:szCs w:val="24"/>
          <w:lang w:val="en-US"/>
        </w:rPr>
      </w:pPr>
      <w:r w:rsidRPr="001F0F6F">
        <w:rPr>
          <w:sz w:val="24"/>
          <w:szCs w:val="24"/>
          <w:highlight w:val="green"/>
          <w:lang w:val="en-US"/>
        </w:rPr>
        <w:t>IF 9.202</w:t>
      </w:r>
    </w:p>
    <w:p w:rsidR="0039645D" w:rsidRDefault="0039645D" w:rsidP="00255F58">
      <w:pPr>
        <w:spacing w:line="240" w:lineRule="auto"/>
        <w:rPr>
          <w:b/>
          <w:sz w:val="24"/>
          <w:szCs w:val="24"/>
          <w:lang w:val="en-US"/>
        </w:rPr>
      </w:pPr>
      <w:r w:rsidRPr="001F0F6F">
        <w:rPr>
          <w:b/>
          <w:sz w:val="24"/>
          <w:szCs w:val="24"/>
          <w:lang w:val="en-US"/>
        </w:rPr>
        <w:t>11) Functional annotation of the vlinc class of non-coding RNAs using systems biology approach</w:t>
      </w:r>
    </w:p>
    <w:p w:rsidR="00A218DC" w:rsidRPr="00A218DC" w:rsidRDefault="00A218DC" w:rsidP="00255F58">
      <w:pPr>
        <w:spacing w:line="240" w:lineRule="auto"/>
        <w:rPr>
          <w:sz w:val="24"/>
          <w:szCs w:val="24"/>
          <w:lang w:val="en-US"/>
        </w:rPr>
      </w:pPr>
      <w:hyperlink r:id="rId17" w:history="1">
        <w:r w:rsidRPr="004120B7">
          <w:rPr>
            <w:rStyle w:val="a8"/>
            <w:sz w:val="24"/>
            <w:szCs w:val="24"/>
            <w:lang w:val="en-US"/>
          </w:rPr>
          <w:t>https://www.ncbi.nlm.nih.gov/pubmed/27001520</w:t>
        </w:r>
      </w:hyperlink>
      <w:r>
        <w:rPr>
          <w:sz w:val="24"/>
          <w:szCs w:val="24"/>
          <w:lang w:val="en-US"/>
        </w:rPr>
        <w:t xml:space="preserve"> </w:t>
      </w:r>
    </w:p>
    <w:p w:rsidR="0039645D" w:rsidRPr="001F0F6F" w:rsidRDefault="0039645D" w:rsidP="00255F58">
      <w:pPr>
        <w:spacing w:line="240" w:lineRule="auto"/>
        <w:rPr>
          <w:b/>
          <w:sz w:val="24"/>
          <w:szCs w:val="24"/>
          <w:lang w:val="en-US"/>
        </w:rPr>
      </w:pPr>
      <w:r w:rsidRPr="001F0F6F">
        <w:rPr>
          <w:sz w:val="24"/>
          <w:szCs w:val="24"/>
          <w:lang w:val="en-US"/>
        </w:rPr>
        <w:t xml:space="preserve">St Laurent G., Vyatkin Y., Antonets D., Ri M., Qi Y., </w:t>
      </w:r>
      <w:r w:rsidRPr="001F0F6F">
        <w:rPr>
          <w:sz w:val="24"/>
          <w:szCs w:val="24"/>
          <w:highlight w:val="green"/>
          <w:lang w:val="en-US"/>
        </w:rPr>
        <w:t>Saik O.,</w:t>
      </w:r>
      <w:r w:rsidRPr="001F0F6F">
        <w:rPr>
          <w:sz w:val="24"/>
          <w:szCs w:val="24"/>
          <w:lang w:val="en-US"/>
        </w:rPr>
        <w:t xml:space="preserve"> Shtokalo D., de Hoon M. J. L., Kawaji H., Itoh M., Lassmann T., Arner E., Forrest A. R. R., Nicolas E., McCaffrey T. A., Carninci P., Hayashizaki Y., Wahlestedt C., Kapranov P., Consortium F.</w:t>
      </w:r>
    </w:p>
    <w:p w:rsidR="0039645D" w:rsidRPr="001F0F6F" w:rsidRDefault="0039645D" w:rsidP="00255F58">
      <w:pPr>
        <w:spacing w:after="0" w:line="240" w:lineRule="auto"/>
        <w:rPr>
          <w:sz w:val="24"/>
          <w:szCs w:val="24"/>
          <w:lang w:val="en-US"/>
        </w:rPr>
      </w:pPr>
      <w:r w:rsidRPr="001F0F6F">
        <w:rPr>
          <w:sz w:val="24"/>
          <w:szCs w:val="24"/>
          <w:lang w:val="en-US"/>
        </w:rPr>
        <w:t>NUCLEIC ACIDS RESEARCH</w:t>
      </w:r>
    </w:p>
    <w:p w:rsidR="0039645D" w:rsidRPr="001F0F6F" w:rsidRDefault="0039645D" w:rsidP="00255F58">
      <w:pPr>
        <w:spacing w:after="0" w:line="240" w:lineRule="auto"/>
        <w:rPr>
          <w:sz w:val="24"/>
          <w:szCs w:val="24"/>
          <w:lang w:val="en-US"/>
        </w:rPr>
      </w:pPr>
      <w:r w:rsidRPr="001F0F6F">
        <w:rPr>
          <w:sz w:val="24"/>
          <w:szCs w:val="24"/>
        </w:rPr>
        <w:t>Том</w:t>
      </w:r>
      <w:r w:rsidRPr="001F0F6F">
        <w:rPr>
          <w:sz w:val="24"/>
          <w:szCs w:val="24"/>
          <w:lang w:val="en-US"/>
        </w:rPr>
        <w:t xml:space="preserve">: 44  </w:t>
      </w:r>
      <w:r w:rsidRPr="001F0F6F">
        <w:rPr>
          <w:sz w:val="24"/>
          <w:szCs w:val="24"/>
        </w:rPr>
        <w:t>Выпуск</w:t>
      </w:r>
      <w:r w:rsidRPr="001F0F6F">
        <w:rPr>
          <w:sz w:val="24"/>
          <w:szCs w:val="24"/>
          <w:lang w:val="en-US"/>
        </w:rPr>
        <w:t xml:space="preserve">: 7  </w:t>
      </w:r>
      <w:r w:rsidRPr="001F0F6F">
        <w:rPr>
          <w:sz w:val="24"/>
          <w:szCs w:val="24"/>
        </w:rPr>
        <w:t>Стр</w:t>
      </w:r>
      <w:r w:rsidRPr="001F0F6F">
        <w:rPr>
          <w:sz w:val="24"/>
          <w:szCs w:val="24"/>
          <w:lang w:val="en-US"/>
        </w:rPr>
        <w:t>.: 3233-3252</w:t>
      </w:r>
    </w:p>
    <w:p w:rsidR="0039645D" w:rsidRPr="001F0F6F" w:rsidRDefault="0039645D" w:rsidP="00255F58">
      <w:pPr>
        <w:spacing w:after="0" w:line="240" w:lineRule="auto"/>
        <w:rPr>
          <w:sz w:val="24"/>
          <w:szCs w:val="24"/>
        </w:rPr>
      </w:pPr>
      <w:r w:rsidRPr="001F0F6F">
        <w:rPr>
          <w:sz w:val="24"/>
          <w:szCs w:val="24"/>
        </w:rPr>
        <w:t>DOI: 10.1093/nar/gkw162</w:t>
      </w:r>
    </w:p>
    <w:p w:rsidR="0039645D" w:rsidRPr="001F0F6F" w:rsidRDefault="0039645D" w:rsidP="00255F58">
      <w:pPr>
        <w:spacing w:line="240" w:lineRule="auto"/>
        <w:rPr>
          <w:sz w:val="24"/>
          <w:szCs w:val="24"/>
        </w:rPr>
      </w:pPr>
      <w:r w:rsidRPr="001F0F6F">
        <w:rPr>
          <w:sz w:val="24"/>
          <w:szCs w:val="24"/>
        </w:rPr>
        <w:t>Опубликовано: APR 20 2016</w:t>
      </w:r>
    </w:p>
    <w:p w:rsidR="0039645D" w:rsidRPr="001F0F6F" w:rsidRDefault="0039645D" w:rsidP="00255F58">
      <w:pPr>
        <w:spacing w:line="240" w:lineRule="auto"/>
        <w:rPr>
          <w:sz w:val="24"/>
          <w:szCs w:val="24"/>
          <w:lang w:val="en-US"/>
        </w:rPr>
      </w:pPr>
      <w:r w:rsidRPr="001F0F6F">
        <w:rPr>
          <w:sz w:val="24"/>
          <w:szCs w:val="24"/>
          <w:highlight w:val="green"/>
          <w:lang w:val="en-US"/>
        </w:rPr>
        <w:t xml:space="preserve">IF </w:t>
      </w:r>
      <w:r w:rsidR="001F0F6F" w:rsidRPr="001F0F6F">
        <w:rPr>
          <w:sz w:val="24"/>
          <w:szCs w:val="24"/>
          <w:highlight w:val="green"/>
          <w:lang w:val="en-US"/>
        </w:rPr>
        <w:t>9</w:t>
      </w:r>
      <w:r w:rsidRPr="001F0F6F">
        <w:rPr>
          <w:sz w:val="24"/>
          <w:szCs w:val="24"/>
          <w:highlight w:val="green"/>
          <w:lang w:val="en-US"/>
        </w:rPr>
        <w:t>.</w:t>
      </w:r>
      <w:r w:rsidR="001F0F6F" w:rsidRPr="001F0F6F">
        <w:rPr>
          <w:sz w:val="24"/>
          <w:szCs w:val="24"/>
          <w:highlight w:val="green"/>
          <w:lang w:val="en-US"/>
        </w:rPr>
        <w:t>202</w:t>
      </w:r>
    </w:p>
    <w:p w:rsidR="00480458" w:rsidRDefault="00480458" w:rsidP="00255F58">
      <w:pPr>
        <w:spacing w:line="240" w:lineRule="auto"/>
        <w:rPr>
          <w:b/>
          <w:sz w:val="24"/>
          <w:szCs w:val="24"/>
          <w:lang w:val="en-US"/>
        </w:rPr>
      </w:pPr>
      <w:r w:rsidRPr="001F0F6F">
        <w:rPr>
          <w:b/>
          <w:sz w:val="24"/>
          <w:szCs w:val="24"/>
          <w:lang w:val="en-US"/>
        </w:rPr>
        <w:t>1</w:t>
      </w:r>
      <w:r w:rsidR="001F0F6F" w:rsidRPr="001F0F6F">
        <w:rPr>
          <w:b/>
          <w:sz w:val="24"/>
          <w:szCs w:val="24"/>
          <w:lang w:val="en-US"/>
        </w:rPr>
        <w:t>2</w:t>
      </w:r>
      <w:r w:rsidRPr="001F0F6F">
        <w:rPr>
          <w:b/>
          <w:sz w:val="24"/>
          <w:szCs w:val="24"/>
          <w:lang w:val="en-US"/>
        </w:rPr>
        <w:t>)</w:t>
      </w:r>
      <w:r w:rsidR="00147164" w:rsidRPr="001F0F6F">
        <w:rPr>
          <w:b/>
          <w:sz w:val="24"/>
          <w:szCs w:val="24"/>
          <w:lang w:val="en-US"/>
        </w:rPr>
        <w:t xml:space="preserve"> Human Y Chromosome Haplogroup N: A Non-trivial Time-Resolved Phylogeography that Cuts across Language Families</w:t>
      </w:r>
    </w:p>
    <w:p w:rsidR="00A218DC" w:rsidRPr="00A218DC" w:rsidRDefault="00A218DC" w:rsidP="00255F58">
      <w:pPr>
        <w:spacing w:line="240" w:lineRule="auto"/>
        <w:rPr>
          <w:sz w:val="24"/>
          <w:szCs w:val="24"/>
          <w:lang w:val="en-US"/>
        </w:rPr>
      </w:pPr>
      <w:hyperlink r:id="rId18" w:history="1">
        <w:r w:rsidRPr="004120B7">
          <w:rPr>
            <w:rStyle w:val="a8"/>
            <w:sz w:val="24"/>
            <w:szCs w:val="24"/>
            <w:lang w:val="en-US"/>
          </w:rPr>
          <w:t>https://www.ncbi.nlm.nih.gov/pubmed/27392075</w:t>
        </w:r>
      </w:hyperlink>
      <w:r>
        <w:rPr>
          <w:sz w:val="24"/>
          <w:szCs w:val="24"/>
          <w:lang w:val="en-US"/>
        </w:rPr>
        <w:t xml:space="preserve"> </w:t>
      </w:r>
    </w:p>
    <w:p w:rsidR="00147164" w:rsidRPr="001F0F6F" w:rsidRDefault="00147164" w:rsidP="00255F58">
      <w:pPr>
        <w:spacing w:line="240" w:lineRule="auto"/>
        <w:rPr>
          <w:sz w:val="24"/>
          <w:szCs w:val="24"/>
          <w:lang w:val="en-US"/>
        </w:rPr>
      </w:pPr>
      <w:r w:rsidRPr="001F0F6F">
        <w:rPr>
          <w:sz w:val="24"/>
          <w:szCs w:val="24"/>
          <w:lang w:val="en-US"/>
        </w:rPr>
        <w:t xml:space="preserve">Ilumae A. M., Reidla M., Chukhryaeva M., Jarve M., Post H., Karmin M., Saag L., Agdzhoyan A., Kushniarevich A., Litvinov S., Ekomasova N., Tambets K., Metspalu E., Khusainova R., Yunusbayev B., Khusnutdinova E. K., </w:t>
      </w:r>
      <w:r w:rsidRPr="001F0F6F">
        <w:rPr>
          <w:sz w:val="24"/>
          <w:szCs w:val="24"/>
          <w:highlight w:val="green"/>
          <w:lang w:val="en-US"/>
        </w:rPr>
        <w:t>Osipova L. P.,</w:t>
      </w:r>
      <w:r w:rsidRPr="001F0F6F">
        <w:rPr>
          <w:sz w:val="24"/>
          <w:szCs w:val="24"/>
          <w:lang w:val="en-US"/>
        </w:rPr>
        <w:t xml:space="preserve"> Fedorova S., Utevska O., Koshel S., Balanovska E., Behar D. M., Balanovsky O., Kivisild T., Underhill P. A., Villems R., Rootsi S. </w:t>
      </w:r>
    </w:p>
    <w:p w:rsidR="00147164" w:rsidRPr="001F0F6F" w:rsidRDefault="00147164" w:rsidP="00255F58">
      <w:pPr>
        <w:spacing w:after="0" w:line="240" w:lineRule="auto"/>
        <w:rPr>
          <w:sz w:val="24"/>
          <w:szCs w:val="24"/>
          <w:lang w:val="en-US"/>
        </w:rPr>
      </w:pPr>
      <w:r w:rsidRPr="001F0F6F">
        <w:rPr>
          <w:sz w:val="24"/>
          <w:szCs w:val="24"/>
          <w:lang w:val="en-US"/>
        </w:rPr>
        <w:t>AMERICAN JOURNAL OF HUMAN GENETICS</w:t>
      </w:r>
    </w:p>
    <w:p w:rsidR="00147164" w:rsidRPr="001F0F6F" w:rsidRDefault="00147164" w:rsidP="00255F58">
      <w:pPr>
        <w:spacing w:after="0" w:line="240" w:lineRule="auto"/>
        <w:rPr>
          <w:sz w:val="24"/>
          <w:szCs w:val="24"/>
          <w:lang w:val="en-US"/>
        </w:rPr>
      </w:pPr>
      <w:r w:rsidRPr="001F0F6F">
        <w:rPr>
          <w:sz w:val="24"/>
          <w:szCs w:val="24"/>
          <w:lang w:val="en-US"/>
        </w:rPr>
        <w:lastRenderedPageBreak/>
        <w:t>Том: 99  Выпуск: 1  Стр.: 163-173</w:t>
      </w:r>
    </w:p>
    <w:p w:rsidR="00147164" w:rsidRPr="001F0F6F" w:rsidRDefault="00147164" w:rsidP="00255F58">
      <w:pPr>
        <w:spacing w:after="0" w:line="240" w:lineRule="auto"/>
        <w:rPr>
          <w:sz w:val="24"/>
          <w:szCs w:val="24"/>
        </w:rPr>
      </w:pPr>
      <w:r w:rsidRPr="001F0F6F">
        <w:rPr>
          <w:sz w:val="24"/>
          <w:szCs w:val="24"/>
          <w:lang w:val="en-US"/>
        </w:rPr>
        <w:t>DOI</w:t>
      </w:r>
      <w:r w:rsidRPr="001F0F6F">
        <w:rPr>
          <w:sz w:val="24"/>
          <w:szCs w:val="24"/>
        </w:rPr>
        <w:t>: 10.1016/</w:t>
      </w:r>
      <w:r w:rsidRPr="001F0F6F">
        <w:rPr>
          <w:sz w:val="24"/>
          <w:szCs w:val="24"/>
          <w:lang w:val="en-US"/>
        </w:rPr>
        <w:t>j</w:t>
      </w:r>
      <w:r w:rsidRPr="001F0F6F">
        <w:rPr>
          <w:sz w:val="24"/>
          <w:szCs w:val="24"/>
        </w:rPr>
        <w:t>.</w:t>
      </w:r>
      <w:r w:rsidRPr="001F0F6F">
        <w:rPr>
          <w:sz w:val="24"/>
          <w:szCs w:val="24"/>
          <w:lang w:val="en-US"/>
        </w:rPr>
        <w:t>ajhg</w:t>
      </w:r>
      <w:r w:rsidRPr="001F0F6F">
        <w:rPr>
          <w:sz w:val="24"/>
          <w:szCs w:val="24"/>
        </w:rPr>
        <w:t>.2016.05.025</w:t>
      </w:r>
    </w:p>
    <w:p w:rsidR="00147164" w:rsidRPr="001F0F6F" w:rsidRDefault="00147164" w:rsidP="00255F58">
      <w:pPr>
        <w:spacing w:line="240" w:lineRule="auto"/>
        <w:rPr>
          <w:sz w:val="24"/>
          <w:szCs w:val="24"/>
        </w:rPr>
      </w:pPr>
      <w:r w:rsidRPr="001F0F6F">
        <w:rPr>
          <w:sz w:val="24"/>
          <w:szCs w:val="24"/>
        </w:rPr>
        <w:t xml:space="preserve">Опубликовано: </w:t>
      </w:r>
      <w:r w:rsidRPr="001F0F6F">
        <w:rPr>
          <w:sz w:val="24"/>
          <w:szCs w:val="24"/>
          <w:lang w:val="en-US"/>
        </w:rPr>
        <w:t>JUL</w:t>
      </w:r>
      <w:r w:rsidRPr="001F0F6F">
        <w:rPr>
          <w:sz w:val="24"/>
          <w:szCs w:val="24"/>
        </w:rPr>
        <w:t xml:space="preserve"> 7 2016</w:t>
      </w:r>
    </w:p>
    <w:p w:rsidR="00147164" w:rsidRPr="001F0F6F" w:rsidRDefault="00147164" w:rsidP="00255F58">
      <w:pPr>
        <w:spacing w:line="240" w:lineRule="auto"/>
        <w:rPr>
          <w:sz w:val="24"/>
          <w:szCs w:val="24"/>
          <w:lang w:val="en-US"/>
        </w:rPr>
      </w:pPr>
      <w:r w:rsidRPr="001F0F6F">
        <w:rPr>
          <w:sz w:val="24"/>
          <w:szCs w:val="24"/>
          <w:highlight w:val="green"/>
          <w:lang w:val="en-US"/>
        </w:rPr>
        <w:t>IF 1</w:t>
      </w:r>
      <w:r w:rsidR="001F0F6F" w:rsidRPr="001F0F6F">
        <w:rPr>
          <w:sz w:val="24"/>
          <w:szCs w:val="24"/>
          <w:highlight w:val="green"/>
          <w:lang w:val="en-US"/>
        </w:rPr>
        <w:t>0</w:t>
      </w:r>
      <w:r w:rsidRPr="001F0F6F">
        <w:rPr>
          <w:sz w:val="24"/>
          <w:szCs w:val="24"/>
          <w:highlight w:val="green"/>
          <w:lang w:val="en-US"/>
        </w:rPr>
        <w:t>.</w:t>
      </w:r>
      <w:r w:rsidR="001F0F6F" w:rsidRPr="001F0F6F">
        <w:rPr>
          <w:sz w:val="24"/>
          <w:szCs w:val="24"/>
          <w:highlight w:val="green"/>
          <w:lang w:val="en-US"/>
        </w:rPr>
        <w:t>79</w:t>
      </w:r>
      <w:r w:rsidRPr="001F0F6F">
        <w:rPr>
          <w:sz w:val="24"/>
          <w:szCs w:val="24"/>
          <w:highlight w:val="green"/>
          <w:lang w:val="en-US"/>
        </w:rPr>
        <w:t>4</w:t>
      </w:r>
    </w:p>
    <w:p w:rsidR="00147164" w:rsidRDefault="00147164" w:rsidP="00255F58">
      <w:pPr>
        <w:spacing w:line="240" w:lineRule="auto"/>
        <w:rPr>
          <w:b/>
          <w:sz w:val="24"/>
          <w:szCs w:val="24"/>
          <w:lang w:val="en-US"/>
        </w:rPr>
      </w:pPr>
      <w:r w:rsidRPr="001F0F6F">
        <w:rPr>
          <w:b/>
          <w:sz w:val="24"/>
          <w:szCs w:val="24"/>
          <w:lang w:val="en-US"/>
        </w:rPr>
        <w:t>1</w:t>
      </w:r>
      <w:r w:rsidR="001F0F6F" w:rsidRPr="001F0F6F">
        <w:rPr>
          <w:b/>
          <w:sz w:val="24"/>
          <w:szCs w:val="24"/>
          <w:lang w:val="en-US"/>
        </w:rPr>
        <w:t>3</w:t>
      </w:r>
      <w:r w:rsidRPr="001F0F6F">
        <w:rPr>
          <w:b/>
          <w:sz w:val="24"/>
          <w:szCs w:val="24"/>
          <w:lang w:val="en-US"/>
        </w:rPr>
        <w:t>)</w:t>
      </w:r>
      <w:r w:rsidR="007C1243" w:rsidRPr="001F0F6F">
        <w:rPr>
          <w:b/>
          <w:sz w:val="24"/>
          <w:szCs w:val="24"/>
          <w:lang w:val="en-US"/>
        </w:rPr>
        <w:t xml:space="preserve"> Alterations in pharmacological and behavioural responses in recombinant mouse line with an increased predisposition to catalepsy: role of the 5-HT1A receptor</w:t>
      </w:r>
    </w:p>
    <w:p w:rsidR="00A218DC" w:rsidRPr="00A218DC" w:rsidRDefault="00A218DC" w:rsidP="00255F58">
      <w:pPr>
        <w:spacing w:line="240" w:lineRule="auto"/>
        <w:rPr>
          <w:sz w:val="24"/>
          <w:szCs w:val="24"/>
          <w:lang w:val="en-US"/>
        </w:rPr>
      </w:pPr>
      <w:hyperlink r:id="rId19" w:history="1">
        <w:r w:rsidRPr="004120B7">
          <w:rPr>
            <w:rStyle w:val="a8"/>
            <w:sz w:val="24"/>
            <w:szCs w:val="24"/>
            <w:lang w:val="en-US"/>
          </w:rPr>
          <w:t>https://www.ncbi.nlm.nih.gov/pubmed/27004983</w:t>
        </w:r>
      </w:hyperlink>
      <w:r>
        <w:rPr>
          <w:sz w:val="24"/>
          <w:szCs w:val="24"/>
          <w:lang w:val="en-US"/>
        </w:rPr>
        <w:t xml:space="preserve"> </w:t>
      </w:r>
    </w:p>
    <w:p w:rsidR="007C1243" w:rsidRPr="001F0F6F" w:rsidRDefault="007C1243" w:rsidP="00255F58">
      <w:pPr>
        <w:spacing w:line="240" w:lineRule="auto"/>
        <w:rPr>
          <w:sz w:val="24"/>
          <w:szCs w:val="24"/>
          <w:lang w:val="en-US"/>
        </w:rPr>
      </w:pPr>
      <w:r w:rsidRPr="001F0F6F">
        <w:rPr>
          <w:sz w:val="24"/>
          <w:szCs w:val="24"/>
          <w:highlight w:val="green"/>
          <w:lang w:val="en-US"/>
        </w:rPr>
        <w:t>Kulikova E. A., Bazovkina D. V., Akulov A. E., Tsybko A. S., Fursenko D. V., Kulikov A. V., Naumenko V. S.,</w:t>
      </w:r>
      <w:r w:rsidRPr="001F0F6F">
        <w:rPr>
          <w:sz w:val="24"/>
          <w:szCs w:val="24"/>
          <w:lang w:val="en-US"/>
        </w:rPr>
        <w:t xml:space="preserve"> Ponimaskin E., </w:t>
      </w:r>
      <w:r w:rsidRPr="001F0F6F">
        <w:rPr>
          <w:sz w:val="24"/>
          <w:szCs w:val="24"/>
          <w:highlight w:val="green"/>
          <w:lang w:val="en-US"/>
        </w:rPr>
        <w:t>Kondaurova E. M.</w:t>
      </w:r>
    </w:p>
    <w:p w:rsidR="007C1243" w:rsidRPr="001F0F6F" w:rsidRDefault="007C1243" w:rsidP="00255F58">
      <w:pPr>
        <w:spacing w:after="0" w:line="240" w:lineRule="auto"/>
        <w:rPr>
          <w:sz w:val="24"/>
          <w:szCs w:val="24"/>
          <w:lang w:val="en-US"/>
        </w:rPr>
      </w:pPr>
      <w:r w:rsidRPr="001F0F6F">
        <w:rPr>
          <w:sz w:val="24"/>
          <w:szCs w:val="24"/>
          <w:lang w:val="en-US"/>
        </w:rPr>
        <w:t>BRITISH JOURNAL OF PHARMACOLOGY</w:t>
      </w:r>
    </w:p>
    <w:p w:rsidR="007C1243" w:rsidRPr="001F0F6F" w:rsidRDefault="007C1243" w:rsidP="00255F58">
      <w:pPr>
        <w:spacing w:after="0" w:line="240" w:lineRule="auto"/>
        <w:rPr>
          <w:sz w:val="24"/>
          <w:szCs w:val="24"/>
          <w:lang w:val="en-US"/>
        </w:rPr>
      </w:pPr>
      <w:r w:rsidRPr="001F0F6F">
        <w:rPr>
          <w:sz w:val="24"/>
          <w:szCs w:val="24"/>
          <w:lang w:val="en-US"/>
        </w:rPr>
        <w:t>Том: 173  Выпуск: 13  Стр.: 2147-2161  Специальный выпуск: SI</w:t>
      </w:r>
    </w:p>
    <w:p w:rsidR="007C1243" w:rsidRPr="001F0F6F" w:rsidRDefault="007C1243" w:rsidP="00255F58">
      <w:pPr>
        <w:spacing w:after="0" w:line="240" w:lineRule="auto"/>
        <w:rPr>
          <w:sz w:val="24"/>
          <w:szCs w:val="24"/>
          <w:lang w:val="en-US"/>
        </w:rPr>
      </w:pPr>
      <w:r w:rsidRPr="001F0F6F">
        <w:rPr>
          <w:sz w:val="24"/>
          <w:szCs w:val="24"/>
          <w:lang w:val="en-US"/>
        </w:rPr>
        <w:t>DOI: 10.1111/bph.13484</w:t>
      </w:r>
    </w:p>
    <w:p w:rsidR="007C1243" w:rsidRPr="001F0F6F" w:rsidRDefault="007C1243" w:rsidP="00255F58">
      <w:pPr>
        <w:spacing w:line="240" w:lineRule="auto"/>
        <w:rPr>
          <w:sz w:val="24"/>
          <w:szCs w:val="24"/>
          <w:lang w:val="en-US"/>
        </w:rPr>
      </w:pPr>
      <w:r w:rsidRPr="001F0F6F">
        <w:rPr>
          <w:sz w:val="24"/>
          <w:szCs w:val="24"/>
          <w:lang w:val="en-US"/>
        </w:rPr>
        <w:t>Опубликовано: JUL 2016</w:t>
      </w:r>
    </w:p>
    <w:p w:rsidR="007C1243" w:rsidRPr="001F0F6F" w:rsidRDefault="007C1243" w:rsidP="00255F58">
      <w:pPr>
        <w:spacing w:line="240" w:lineRule="auto"/>
        <w:rPr>
          <w:sz w:val="24"/>
          <w:szCs w:val="24"/>
          <w:lang w:val="en-US"/>
        </w:rPr>
      </w:pPr>
      <w:r w:rsidRPr="001F0F6F">
        <w:rPr>
          <w:sz w:val="24"/>
          <w:szCs w:val="24"/>
          <w:highlight w:val="green"/>
          <w:lang w:val="en-US"/>
        </w:rPr>
        <w:t>IF 5.</w:t>
      </w:r>
      <w:r w:rsidR="001F0F6F" w:rsidRPr="001F0F6F">
        <w:rPr>
          <w:sz w:val="24"/>
          <w:szCs w:val="24"/>
          <w:highlight w:val="green"/>
          <w:lang w:val="en-US"/>
        </w:rPr>
        <w:t>259</w:t>
      </w:r>
    </w:p>
    <w:p w:rsidR="007C1243" w:rsidRDefault="007C1243" w:rsidP="00255F58">
      <w:pPr>
        <w:spacing w:line="240" w:lineRule="auto"/>
        <w:rPr>
          <w:b/>
          <w:sz w:val="24"/>
          <w:szCs w:val="24"/>
          <w:lang w:val="en-US"/>
        </w:rPr>
      </w:pPr>
      <w:r w:rsidRPr="001F0F6F">
        <w:rPr>
          <w:b/>
          <w:sz w:val="24"/>
          <w:szCs w:val="24"/>
          <w:lang w:val="en-US"/>
        </w:rPr>
        <w:t>1</w:t>
      </w:r>
      <w:r w:rsidR="001F0F6F" w:rsidRPr="001F0F6F">
        <w:rPr>
          <w:b/>
          <w:sz w:val="24"/>
          <w:szCs w:val="24"/>
          <w:lang w:val="en-US"/>
        </w:rPr>
        <w:t>4</w:t>
      </w:r>
      <w:r w:rsidRPr="001F0F6F">
        <w:rPr>
          <w:b/>
          <w:sz w:val="24"/>
          <w:szCs w:val="24"/>
          <w:lang w:val="en-US"/>
        </w:rPr>
        <w:t>)</w:t>
      </w:r>
      <w:r w:rsidRPr="001F0F6F">
        <w:rPr>
          <w:sz w:val="24"/>
          <w:szCs w:val="24"/>
          <w:lang w:val="en-US"/>
        </w:rPr>
        <w:t xml:space="preserve"> </w:t>
      </w:r>
      <w:r w:rsidRPr="001F0F6F">
        <w:rPr>
          <w:b/>
          <w:sz w:val="24"/>
          <w:szCs w:val="24"/>
          <w:lang w:val="en-US"/>
        </w:rPr>
        <w:t>The Simons Genome Diversity Project: 300 genomes from 142 diverse populations</w:t>
      </w:r>
    </w:p>
    <w:p w:rsidR="00A218DC" w:rsidRPr="00A218DC" w:rsidRDefault="00A218DC" w:rsidP="00255F58">
      <w:pPr>
        <w:spacing w:line="240" w:lineRule="auto"/>
        <w:rPr>
          <w:sz w:val="24"/>
          <w:szCs w:val="24"/>
          <w:lang w:val="en-US"/>
        </w:rPr>
      </w:pPr>
      <w:hyperlink r:id="rId20" w:history="1">
        <w:r w:rsidRPr="004120B7">
          <w:rPr>
            <w:rStyle w:val="a8"/>
            <w:sz w:val="24"/>
            <w:szCs w:val="24"/>
            <w:lang w:val="en-US"/>
          </w:rPr>
          <w:t>https://www.ncbi.nlm.nih.gov/pubmed/27654912</w:t>
        </w:r>
      </w:hyperlink>
      <w:r>
        <w:rPr>
          <w:sz w:val="24"/>
          <w:szCs w:val="24"/>
          <w:lang w:val="en-US"/>
        </w:rPr>
        <w:t xml:space="preserve"> </w:t>
      </w:r>
    </w:p>
    <w:p w:rsidR="007C1243" w:rsidRPr="001F0F6F" w:rsidRDefault="007C1243" w:rsidP="00255F58">
      <w:pPr>
        <w:spacing w:line="240" w:lineRule="auto"/>
        <w:rPr>
          <w:sz w:val="24"/>
          <w:szCs w:val="24"/>
          <w:lang w:val="en-US"/>
        </w:rPr>
      </w:pPr>
      <w:r w:rsidRPr="001F0F6F">
        <w:rPr>
          <w:sz w:val="24"/>
          <w:szCs w:val="24"/>
          <w:lang w:val="en-US"/>
        </w:rPr>
        <w:t xml:space="preserve">Mallick S., Li H., Lipson M., Mathieson I., Gymrek M., Racimo F., Zhao M. Y., Chennagiri N., Nordenfelt S., Tandon A., Skoglund P., Lazaridis I., Sankararaman S., Fu Q. M., Rohland N., Renaud G., Erlich Y., Willems T., Gallo C., Spence J. P., Song Y. S., Poletti G., Balloux F., van Driem G., de Knijff P., Romero I. G., Jha A. R., Behar D. M., Bravi C. M., Capelli C., Hervig T., Moreno-Estrada A., </w:t>
      </w:r>
      <w:r w:rsidRPr="001F0F6F">
        <w:rPr>
          <w:sz w:val="24"/>
          <w:szCs w:val="24"/>
          <w:highlight w:val="green"/>
          <w:lang w:val="en-US"/>
        </w:rPr>
        <w:t>Posukh O. L.,</w:t>
      </w:r>
      <w:r w:rsidRPr="001F0F6F">
        <w:rPr>
          <w:sz w:val="24"/>
          <w:szCs w:val="24"/>
          <w:lang w:val="en-US"/>
        </w:rPr>
        <w:t xml:space="preserve"> Balanovska E., Balanovsky O., Karachanak-Yankova S., Sahakyan H., Toncheva D., Yepiskoposyan L., Tyler-Smith C., Xue Y., Abdullah M. S., Ruiz-Linares A., Beall C. M., Di Rienzo A., Jeong C., Starikovskaya E. B., Metspalu E., Parik J., Villems R., Henn B. M., Hodoglugil U., Mahley R., Sajantila A., Stamatoyannopoulos G., Wee J. T. S., Khusainova R., Khusnutdinova E., Litvinov S., Ayodo G., Comas D., Hammer M. F., Kivisild T., Klitz W., Winkler C. A., Labuda D., Bamshad M., Jorde L. B., Tishkoff S. A., Watkins W. S., Metspalu M., Dryomov S., Sukernik R., Singh L., Thangaraj K., Paabo S., Kelso J., Patterson N., Reich D.</w:t>
      </w:r>
    </w:p>
    <w:p w:rsidR="007C1243" w:rsidRPr="001F0F6F" w:rsidRDefault="007C1243" w:rsidP="00255F58">
      <w:pPr>
        <w:spacing w:after="0" w:line="240" w:lineRule="auto"/>
        <w:rPr>
          <w:sz w:val="24"/>
          <w:szCs w:val="24"/>
        </w:rPr>
      </w:pPr>
      <w:r w:rsidRPr="001F0F6F">
        <w:rPr>
          <w:sz w:val="24"/>
          <w:szCs w:val="24"/>
        </w:rPr>
        <w:t>NATURE</w:t>
      </w:r>
    </w:p>
    <w:p w:rsidR="007C1243" w:rsidRPr="001F0F6F" w:rsidRDefault="007C1243" w:rsidP="00255F58">
      <w:pPr>
        <w:spacing w:after="0" w:line="240" w:lineRule="auto"/>
        <w:rPr>
          <w:sz w:val="24"/>
          <w:szCs w:val="24"/>
        </w:rPr>
      </w:pPr>
      <w:r w:rsidRPr="001F0F6F">
        <w:rPr>
          <w:sz w:val="24"/>
          <w:szCs w:val="24"/>
        </w:rPr>
        <w:t>Том: 538  Выпуск: 7624  Стр.: 201-+</w:t>
      </w:r>
    </w:p>
    <w:p w:rsidR="007C1243" w:rsidRPr="001F0F6F" w:rsidRDefault="007C1243" w:rsidP="00255F58">
      <w:pPr>
        <w:spacing w:after="0" w:line="240" w:lineRule="auto"/>
        <w:rPr>
          <w:sz w:val="24"/>
          <w:szCs w:val="24"/>
        </w:rPr>
      </w:pPr>
      <w:r w:rsidRPr="001F0F6F">
        <w:rPr>
          <w:sz w:val="24"/>
          <w:szCs w:val="24"/>
        </w:rPr>
        <w:t>DOI: 10.1038/nature18964</w:t>
      </w:r>
    </w:p>
    <w:p w:rsidR="007C1243" w:rsidRPr="001F0F6F" w:rsidRDefault="007C1243" w:rsidP="00255F58">
      <w:pPr>
        <w:spacing w:line="240" w:lineRule="auto"/>
        <w:rPr>
          <w:sz w:val="24"/>
          <w:szCs w:val="24"/>
        </w:rPr>
      </w:pPr>
      <w:r w:rsidRPr="001F0F6F">
        <w:rPr>
          <w:sz w:val="24"/>
          <w:szCs w:val="24"/>
        </w:rPr>
        <w:t>Опубликовано: OCT 13 2016</w:t>
      </w:r>
    </w:p>
    <w:p w:rsidR="007C1243" w:rsidRPr="001F0F6F" w:rsidRDefault="007C1243" w:rsidP="00255F58">
      <w:pPr>
        <w:spacing w:line="240" w:lineRule="auto"/>
        <w:rPr>
          <w:sz w:val="24"/>
          <w:szCs w:val="24"/>
          <w:lang w:val="en-US"/>
        </w:rPr>
      </w:pPr>
      <w:r w:rsidRPr="001F0F6F">
        <w:rPr>
          <w:sz w:val="24"/>
          <w:szCs w:val="24"/>
          <w:highlight w:val="green"/>
          <w:lang w:val="en-US"/>
        </w:rPr>
        <w:t xml:space="preserve">IF </w:t>
      </w:r>
      <w:r w:rsidR="001F0F6F" w:rsidRPr="001F0F6F">
        <w:rPr>
          <w:sz w:val="24"/>
          <w:szCs w:val="24"/>
          <w:highlight w:val="green"/>
          <w:lang w:val="en-US"/>
        </w:rPr>
        <w:t>38</w:t>
      </w:r>
      <w:r w:rsidRPr="001F0F6F">
        <w:rPr>
          <w:sz w:val="24"/>
          <w:szCs w:val="24"/>
          <w:highlight w:val="green"/>
          <w:lang w:val="en-US"/>
        </w:rPr>
        <w:t>.</w:t>
      </w:r>
      <w:r w:rsidR="001F0F6F" w:rsidRPr="001F0F6F">
        <w:rPr>
          <w:sz w:val="24"/>
          <w:szCs w:val="24"/>
          <w:highlight w:val="green"/>
          <w:lang w:val="en-US"/>
        </w:rPr>
        <w:t>13</w:t>
      </w:r>
      <w:r w:rsidRPr="001F0F6F">
        <w:rPr>
          <w:sz w:val="24"/>
          <w:szCs w:val="24"/>
          <w:highlight w:val="green"/>
          <w:lang w:val="en-US"/>
        </w:rPr>
        <w:t>8</w:t>
      </w:r>
    </w:p>
    <w:p w:rsidR="007C1243" w:rsidRDefault="007C1243" w:rsidP="00255F58">
      <w:pPr>
        <w:spacing w:line="240" w:lineRule="auto"/>
        <w:rPr>
          <w:b/>
          <w:sz w:val="24"/>
          <w:szCs w:val="24"/>
          <w:lang w:val="en-US"/>
        </w:rPr>
      </w:pPr>
      <w:r w:rsidRPr="001F0F6F">
        <w:rPr>
          <w:b/>
          <w:sz w:val="24"/>
          <w:szCs w:val="24"/>
          <w:lang w:val="en-US"/>
        </w:rPr>
        <w:t>1</w:t>
      </w:r>
      <w:r w:rsidR="001F0F6F" w:rsidRPr="001F0F6F">
        <w:rPr>
          <w:b/>
          <w:sz w:val="24"/>
          <w:szCs w:val="24"/>
          <w:lang w:val="en-US"/>
        </w:rPr>
        <w:t>5</w:t>
      </w:r>
      <w:r w:rsidRPr="001F0F6F">
        <w:rPr>
          <w:b/>
          <w:sz w:val="24"/>
          <w:szCs w:val="24"/>
          <w:lang w:val="en-US"/>
        </w:rPr>
        <w:t>)</w:t>
      </w:r>
      <w:r w:rsidR="00A34800" w:rsidRPr="001F0F6F">
        <w:rPr>
          <w:sz w:val="24"/>
          <w:szCs w:val="24"/>
          <w:lang w:val="en-US"/>
        </w:rPr>
        <w:t xml:space="preserve"> </w:t>
      </w:r>
      <w:r w:rsidR="00A34800" w:rsidRPr="001F0F6F">
        <w:rPr>
          <w:b/>
          <w:sz w:val="24"/>
          <w:szCs w:val="24"/>
          <w:lang w:val="en-US"/>
        </w:rPr>
        <w:t>Manifestation of Huntington's disease pathology in human induced pluripotent stem cell-derived neurons</w:t>
      </w:r>
    </w:p>
    <w:p w:rsidR="00A218DC" w:rsidRPr="00A218DC" w:rsidRDefault="00A218DC" w:rsidP="00255F58">
      <w:pPr>
        <w:spacing w:line="240" w:lineRule="auto"/>
        <w:rPr>
          <w:sz w:val="24"/>
          <w:szCs w:val="24"/>
          <w:lang w:val="en-US"/>
        </w:rPr>
      </w:pPr>
      <w:hyperlink r:id="rId21" w:history="1">
        <w:r w:rsidRPr="004120B7">
          <w:rPr>
            <w:rStyle w:val="a8"/>
            <w:sz w:val="24"/>
            <w:szCs w:val="24"/>
            <w:lang w:val="en-US"/>
          </w:rPr>
          <w:t>https://www.ncbi.nlm.nih.gov/pubmed/27080129</w:t>
        </w:r>
      </w:hyperlink>
      <w:r>
        <w:rPr>
          <w:sz w:val="24"/>
          <w:szCs w:val="24"/>
          <w:lang w:val="en-US"/>
        </w:rPr>
        <w:t xml:space="preserve"> </w:t>
      </w:r>
    </w:p>
    <w:p w:rsidR="007C1243" w:rsidRPr="001F0F6F" w:rsidRDefault="00A34800" w:rsidP="00255F58">
      <w:pPr>
        <w:spacing w:line="240" w:lineRule="auto"/>
        <w:rPr>
          <w:sz w:val="24"/>
          <w:szCs w:val="24"/>
          <w:lang w:val="en-US"/>
        </w:rPr>
      </w:pPr>
      <w:r w:rsidRPr="001F0F6F">
        <w:rPr>
          <w:sz w:val="24"/>
          <w:szCs w:val="24"/>
          <w:lang w:val="en-US"/>
        </w:rPr>
        <w:t xml:space="preserve">Nekrasov E. D., Vigont V. A., Klyushnikov S. A., Lebedeva O. S., Vassina E. M., Bogomazova A. N., Chestkov I. V., Semashko T. A., </w:t>
      </w:r>
      <w:r w:rsidRPr="001F0F6F">
        <w:rPr>
          <w:sz w:val="24"/>
          <w:szCs w:val="24"/>
          <w:highlight w:val="green"/>
          <w:lang w:val="en-US"/>
        </w:rPr>
        <w:t>Kiseleva E., Suldina L. A.,</w:t>
      </w:r>
      <w:r w:rsidRPr="001F0F6F">
        <w:rPr>
          <w:sz w:val="24"/>
          <w:szCs w:val="24"/>
          <w:lang w:val="en-US"/>
        </w:rPr>
        <w:t xml:space="preserve"> Bobrovsky P. A., Zimina O. A., Ryazantseva M. A., Skopin A. Y., Illarioshkin S. N., Kaznacheyeva E. V., Lagarkova M. A., Kiselev S. L</w:t>
      </w:r>
    </w:p>
    <w:p w:rsidR="00A34800" w:rsidRPr="001F0F6F" w:rsidRDefault="00A34800" w:rsidP="00255F58">
      <w:pPr>
        <w:spacing w:after="0" w:line="240" w:lineRule="auto"/>
        <w:rPr>
          <w:sz w:val="24"/>
          <w:szCs w:val="24"/>
          <w:lang w:val="en-US"/>
        </w:rPr>
      </w:pPr>
      <w:r w:rsidRPr="001F0F6F">
        <w:rPr>
          <w:sz w:val="24"/>
          <w:szCs w:val="24"/>
          <w:lang w:val="en-US"/>
        </w:rPr>
        <w:t>MOLECULAR NEURODEGENERATION</w:t>
      </w:r>
    </w:p>
    <w:p w:rsidR="00A34800" w:rsidRPr="001F0F6F" w:rsidRDefault="00A34800" w:rsidP="00255F58">
      <w:pPr>
        <w:spacing w:after="0" w:line="240" w:lineRule="auto"/>
        <w:rPr>
          <w:sz w:val="24"/>
          <w:szCs w:val="24"/>
          <w:lang w:val="en-US"/>
        </w:rPr>
      </w:pPr>
      <w:r w:rsidRPr="001F0F6F">
        <w:rPr>
          <w:sz w:val="24"/>
          <w:szCs w:val="24"/>
          <w:lang w:val="en-US"/>
        </w:rPr>
        <w:t>Том: 11</w:t>
      </w:r>
    </w:p>
    <w:p w:rsidR="00A34800" w:rsidRPr="001F0F6F" w:rsidRDefault="00A34800" w:rsidP="00255F58">
      <w:pPr>
        <w:spacing w:after="0" w:line="240" w:lineRule="auto"/>
        <w:rPr>
          <w:sz w:val="24"/>
          <w:szCs w:val="24"/>
          <w:lang w:val="en-US"/>
        </w:rPr>
      </w:pPr>
      <w:r w:rsidRPr="001F0F6F">
        <w:rPr>
          <w:sz w:val="24"/>
          <w:szCs w:val="24"/>
          <w:lang w:val="en-US"/>
        </w:rPr>
        <w:t>Номер статьи: 27</w:t>
      </w:r>
    </w:p>
    <w:p w:rsidR="00A34800" w:rsidRPr="001F0F6F" w:rsidRDefault="00A34800" w:rsidP="00255F58">
      <w:pPr>
        <w:spacing w:after="0" w:line="240" w:lineRule="auto"/>
        <w:rPr>
          <w:sz w:val="24"/>
          <w:szCs w:val="24"/>
          <w:lang w:val="en-US"/>
        </w:rPr>
      </w:pPr>
      <w:r w:rsidRPr="001F0F6F">
        <w:rPr>
          <w:sz w:val="24"/>
          <w:szCs w:val="24"/>
          <w:lang w:val="en-US"/>
        </w:rPr>
        <w:t>DOI: 10.1186/s13024-016-0092-5</w:t>
      </w:r>
    </w:p>
    <w:p w:rsidR="007C1243" w:rsidRPr="001F0F6F" w:rsidRDefault="00A34800" w:rsidP="00255F58">
      <w:pPr>
        <w:spacing w:line="240" w:lineRule="auto"/>
        <w:rPr>
          <w:sz w:val="24"/>
          <w:szCs w:val="24"/>
          <w:lang w:val="en-US"/>
        </w:rPr>
      </w:pPr>
      <w:r w:rsidRPr="001F0F6F">
        <w:rPr>
          <w:sz w:val="24"/>
          <w:szCs w:val="24"/>
          <w:lang w:val="en-US"/>
        </w:rPr>
        <w:t>Опубликовано: APR 14 2016</w:t>
      </w:r>
    </w:p>
    <w:p w:rsidR="00A34800" w:rsidRPr="001F0F6F" w:rsidRDefault="00A34800" w:rsidP="00255F58">
      <w:pPr>
        <w:spacing w:line="240" w:lineRule="auto"/>
        <w:rPr>
          <w:sz w:val="24"/>
          <w:szCs w:val="24"/>
          <w:lang w:val="en-US"/>
        </w:rPr>
      </w:pPr>
      <w:r w:rsidRPr="001F0F6F">
        <w:rPr>
          <w:sz w:val="24"/>
          <w:szCs w:val="24"/>
          <w:highlight w:val="green"/>
          <w:lang w:val="en-US"/>
        </w:rPr>
        <w:lastRenderedPageBreak/>
        <w:t xml:space="preserve">IF </w:t>
      </w:r>
      <w:r w:rsidR="001F0F6F" w:rsidRPr="001F0F6F">
        <w:rPr>
          <w:sz w:val="24"/>
          <w:szCs w:val="24"/>
          <w:highlight w:val="green"/>
          <w:lang w:val="en-US"/>
        </w:rPr>
        <w:t>6</w:t>
      </w:r>
      <w:r w:rsidRPr="001F0F6F">
        <w:rPr>
          <w:sz w:val="24"/>
          <w:szCs w:val="24"/>
          <w:highlight w:val="green"/>
          <w:lang w:val="en-US"/>
        </w:rPr>
        <w:t>.5</w:t>
      </w:r>
      <w:r w:rsidR="001F0F6F" w:rsidRPr="001F0F6F">
        <w:rPr>
          <w:sz w:val="24"/>
          <w:szCs w:val="24"/>
          <w:highlight w:val="green"/>
          <w:lang w:val="en-US"/>
        </w:rPr>
        <w:t>1</w:t>
      </w:r>
    </w:p>
    <w:p w:rsidR="00A34800" w:rsidRDefault="00A34800" w:rsidP="00255F58">
      <w:pPr>
        <w:spacing w:line="240" w:lineRule="auto"/>
        <w:rPr>
          <w:b/>
          <w:sz w:val="24"/>
          <w:szCs w:val="24"/>
          <w:lang w:val="en-US"/>
        </w:rPr>
      </w:pPr>
      <w:r w:rsidRPr="001F0F6F">
        <w:rPr>
          <w:b/>
          <w:sz w:val="24"/>
          <w:szCs w:val="24"/>
          <w:lang w:val="en-US"/>
        </w:rPr>
        <w:t>1</w:t>
      </w:r>
      <w:r w:rsidR="001F0F6F" w:rsidRPr="001F0F6F">
        <w:rPr>
          <w:b/>
          <w:sz w:val="24"/>
          <w:szCs w:val="24"/>
          <w:lang w:val="en-US"/>
        </w:rPr>
        <w:t>6</w:t>
      </w:r>
      <w:r w:rsidRPr="001F0F6F">
        <w:rPr>
          <w:b/>
          <w:sz w:val="24"/>
          <w:szCs w:val="24"/>
          <w:lang w:val="en-US"/>
        </w:rPr>
        <w:t>) Genomic analyses inform on migration events during the peopling of Eurasia</w:t>
      </w:r>
    </w:p>
    <w:p w:rsidR="00A218DC" w:rsidRPr="00A218DC" w:rsidRDefault="00A218DC" w:rsidP="00255F58">
      <w:pPr>
        <w:spacing w:line="240" w:lineRule="auto"/>
        <w:rPr>
          <w:sz w:val="24"/>
          <w:szCs w:val="24"/>
          <w:lang w:val="en-US"/>
        </w:rPr>
      </w:pPr>
      <w:hyperlink r:id="rId22" w:history="1">
        <w:r w:rsidRPr="004120B7">
          <w:rPr>
            <w:rStyle w:val="a8"/>
            <w:sz w:val="24"/>
            <w:szCs w:val="24"/>
            <w:lang w:val="en-US"/>
          </w:rPr>
          <w:t>https://www.ncbi.nlm.nih.gov/pubmed/27654910</w:t>
        </w:r>
      </w:hyperlink>
      <w:r>
        <w:rPr>
          <w:sz w:val="24"/>
          <w:szCs w:val="24"/>
          <w:lang w:val="en-US"/>
        </w:rPr>
        <w:t xml:space="preserve"> </w:t>
      </w:r>
    </w:p>
    <w:p w:rsidR="00A34800" w:rsidRPr="001F0F6F" w:rsidRDefault="00A34800" w:rsidP="00255F58">
      <w:pPr>
        <w:spacing w:line="240" w:lineRule="auto"/>
        <w:rPr>
          <w:b/>
          <w:sz w:val="24"/>
          <w:szCs w:val="24"/>
          <w:lang w:val="en-US"/>
        </w:rPr>
      </w:pPr>
      <w:r w:rsidRPr="001F0F6F">
        <w:rPr>
          <w:sz w:val="24"/>
          <w:szCs w:val="24"/>
          <w:lang w:val="en-US"/>
        </w:rPr>
        <w:t xml:space="preserve">Pagani L., Lawson D. J., Jagoda E., Morseburg A., Eriksson A., Mitt M., Clemente F., Hudjashov G., DeGiorgio M., Saag L., Wall J. D., Cardona A., Magi R., Sayres M. A. W., Kaewert S., Inchley C., Scheib C. L., Jarve M., Karmin M., Jacobs G. S., Antao T., Iliescu F. M., Kushniarevich A., Ayub Q., Tyler-Smith C., Xue Y. L., Yunusbayev B., Tambets K., Mallick C. B., Pocheshkhova E., Andriadze G., Muller C., Westaway M. C., Lambert D. M., Zoraqi G., Turdikulova S., Dalimova D., Sabitov Z., Sultana G. N. N., Lachance J., Tishkoff S., Momynaliev K., Isakova J., </w:t>
      </w:r>
      <w:r w:rsidRPr="001F0F6F">
        <w:rPr>
          <w:sz w:val="24"/>
          <w:szCs w:val="24"/>
          <w:highlight w:val="green"/>
          <w:lang w:val="en-US"/>
        </w:rPr>
        <w:t>Damba L. D., Gubina M.,</w:t>
      </w:r>
      <w:r w:rsidRPr="001F0F6F">
        <w:rPr>
          <w:sz w:val="24"/>
          <w:szCs w:val="24"/>
          <w:lang w:val="en-US"/>
        </w:rPr>
        <w:t xml:space="preserve"> Nymadawa P., Evseeva I., Atramentova L., Utevska O., Ricaut F. X., Brucato N., Sudoyo H., Letellier T., Cox M. P., Barashkov N. A., Skaro V., Mulahasanovic L., Primorac D., Sahakyan H., Mormina M., Eichstaedt C. A., </w:t>
      </w:r>
      <w:r w:rsidRPr="001F0F6F">
        <w:rPr>
          <w:sz w:val="24"/>
          <w:szCs w:val="24"/>
          <w:highlight w:val="green"/>
          <w:lang w:val="en-US"/>
        </w:rPr>
        <w:t>Lichman D. V.,</w:t>
      </w:r>
      <w:r w:rsidRPr="001F0F6F">
        <w:rPr>
          <w:sz w:val="24"/>
          <w:szCs w:val="24"/>
          <w:lang w:val="en-US"/>
        </w:rPr>
        <w:t xml:space="preserve"> Abdullah S., Chaubey G., Wee J. T. S., Mihailov E., Karunas A., Litvinov S., Khusainova R., Ekomasova N., Akhmetova V., Khidiyatova I., Marjanovi D., Yepiskoposyan L., Behar D. M., Balanovska E., Metspalu A., Derenko M., Malyarchuk B., </w:t>
      </w:r>
      <w:r w:rsidRPr="001F0F6F">
        <w:rPr>
          <w:sz w:val="24"/>
          <w:szCs w:val="24"/>
          <w:highlight w:val="green"/>
          <w:lang w:val="en-US"/>
        </w:rPr>
        <w:t>Voevoda M.,</w:t>
      </w:r>
      <w:r w:rsidRPr="001F0F6F">
        <w:rPr>
          <w:sz w:val="24"/>
          <w:szCs w:val="24"/>
          <w:lang w:val="en-US"/>
        </w:rPr>
        <w:t xml:space="preserve"> Fedorova S. A., </w:t>
      </w:r>
      <w:r w:rsidRPr="001F0F6F">
        <w:rPr>
          <w:sz w:val="24"/>
          <w:szCs w:val="24"/>
          <w:highlight w:val="green"/>
          <w:lang w:val="en-US"/>
        </w:rPr>
        <w:t>Osipova L. P.,</w:t>
      </w:r>
      <w:r w:rsidRPr="001F0F6F">
        <w:rPr>
          <w:sz w:val="24"/>
          <w:szCs w:val="24"/>
          <w:lang w:val="en-US"/>
        </w:rPr>
        <w:t xml:space="preserve"> Mirazon M., Gerbault P., Leavesley M., Migliano A. B., Petraglia M., Balanovsky O., Khusnutdinova E. K., Metspalu E., Thomas M. G., Manica A., Nielsen R., Villems R., Willerslev E., Kivisild T., Metspalu M.</w:t>
      </w:r>
    </w:p>
    <w:p w:rsidR="00A34800" w:rsidRPr="001F0F6F" w:rsidRDefault="00A34800" w:rsidP="00255F58">
      <w:pPr>
        <w:spacing w:after="0" w:line="240" w:lineRule="auto"/>
        <w:rPr>
          <w:sz w:val="24"/>
          <w:szCs w:val="24"/>
        </w:rPr>
      </w:pPr>
      <w:r w:rsidRPr="001F0F6F">
        <w:rPr>
          <w:sz w:val="24"/>
          <w:szCs w:val="24"/>
        </w:rPr>
        <w:t>NATURE</w:t>
      </w:r>
    </w:p>
    <w:p w:rsidR="00A34800" w:rsidRPr="001F0F6F" w:rsidRDefault="00A34800" w:rsidP="00255F58">
      <w:pPr>
        <w:spacing w:after="0" w:line="240" w:lineRule="auto"/>
        <w:rPr>
          <w:sz w:val="24"/>
          <w:szCs w:val="24"/>
        </w:rPr>
      </w:pPr>
      <w:r w:rsidRPr="001F0F6F">
        <w:rPr>
          <w:sz w:val="24"/>
          <w:szCs w:val="24"/>
        </w:rPr>
        <w:t>Том: 538  Выпуск: 7624  Стр.: 238-+</w:t>
      </w:r>
    </w:p>
    <w:p w:rsidR="00A34800" w:rsidRPr="001F0F6F" w:rsidRDefault="00A34800" w:rsidP="00255F58">
      <w:pPr>
        <w:spacing w:after="0" w:line="240" w:lineRule="auto"/>
        <w:rPr>
          <w:sz w:val="24"/>
          <w:szCs w:val="24"/>
        </w:rPr>
      </w:pPr>
      <w:r w:rsidRPr="001F0F6F">
        <w:rPr>
          <w:sz w:val="24"/>
          <w:szCs w:val="24"/>
        </w:rPr>
        <w:t>DOI: 10.1038/nature19792</w:t>
      </w:r>
    </w:p>
    <w:p w:rsidR="00A34800" w:rsidRPr="001F0F6F" w:rsidRDefault="00A34800" w:rsidP="00255F58">
      <w:pPr>
        <w:spacing w:line="240" w:lineRule="auto"/>
        <w:rPr>
          <w:sz w:val="24"/>
          <w:szCs w:val="24"/>
        </w:rPr>
      </w:pPr>
      <w:r w:rsidRPr="001F0F6F">
        <w:rPr>
          <w:sz w:val="24"/>
          <w:szCs w:val="24"/>
        </w:rPr>
        <w:t>Опубликовано: OCT 13 2016</w:t>
      </w:r>
    </w:p>
    <w:p w:rsidR="00A34800" w:rsidRPr="001F0F6F" w:rsidRDefault="00A34800" w:rsidP="00255F58">
      <w:pPr>
        <w:spacing w:line="240" w:lineRule="auto"/>
        <w:rPr>
          <w:sz w:val="24"/>
          <w:szCs w:val="24"/>
          <w:lang w:val="en-US"/>
        </w:rPr>
      </w:pPr>
      <w:r w:rsidRPr="001F0F6F">
        <w:rPr>
          <w:sz w:val="24"/>
          <w:szCs w:val="24"/>
          <w:highlight w:val="green"/>
          <w:lang w:val="en-US"/>
        </w:rPr>
        <w:t xml:space="preserve">IF </w:t>
      </w:r>
      <w:r w:rsidR="001F0F6F" w:rsidRPr="001F0F6F">
        <w:rPr>
          <w:sz w:val="24"/>
          <w:szCs w:val="24"/>
          <w:highlight w:val="green"/>
          <w:lang w:val="en-US"/>
        </w:rPr>
        <w:t>38</w:t>
      </w:r>
      <w:r w:rsidRPr="001F0F6F">
        <w:rPr>
          <w:sz w:val="24"/>
          <w:szCs w:val="24"/>
          <w:highlight w:val="green"/>
          <w:lang w:val="en-US"/>
        </w:rPr>
        <w:t>.</w:t>
      </w:r>
      <w:r w:rsidR="001F0F6F" w:rsidRPr="001F0F6F">
        <w:rPr>
          <w:sz w:val="24"/>
          <w:szCs w:val="24"/>
          <w:highlight w:val="green"/>
          <w:lang w:val="en-US"/>
        </w:rPr>
        <w:t>13</w:t>
      </w:r>
      <w:r w:rsidRPr="001F0F6F">
        <w:rPr>
          <w:sz w:val="24"/>
          <w:szCs w:val="24"/>
          <w:highlight w:val="green"/>
          <w:lang w:val="en-US"/>
        </w:rPr>
        <w:t>8</w:t>
      </w:r>
    </w:p>
    <w:p w:rsidR="00A34800" w:rsidRDefault="00255F58" w:rsidP="00255F58">
      <w:pPr>
        <w:spacing w:line="240" w:lineRule="auto"/>
        <w:rPr>
          <w:b/>
          <w:sz w:val="24"/>
          <w:szCs w:val="24"/>
          <w:lang w:val="en-US"/>
        </w:rPr>
      </w:pPr>
      <w:r w:rsidRPr="001F0F6F">
        <w:rPr>
          <w:b/>
          <w:sz w:val="24"/>
          <w:szCs w:val="24"/>
          <w:lang w:val="en-US"/>
        </w:rPr>
        <w:t>1</w:t>
      </w:r>
      <w:r w:rsidR="001F0F6F" w:rsidRPr="001F0F6F">
        <w:rPr>
          <w:b/>
          <w:sz w:val="24"/>
          <w:szCs w:val="24"/>
          <w:lang w:val="en-US"/>
        </w:rPr>
        <w:t>7</w:t>
      </w:r>
      <w:r w:rsidRPr="001F0F6F">
        <w:rPr>
          <w:b/>
          <w:sz w:val="24"/>
          <w:szCs w:val="24"/>
          <w:lang w:val="en-US"/>
        </w:rPr>
        <w:t>)</w:t>
      </w:r>
      <w:r w:rsidRPr="001F0F6F">
        <w:rPr>
          <w:sz w:val="24"/>
          <w:szCs w:val="24"/>
          <w:lang w:val="en-US"/>
        </w:rPr>
        <w:t xml:space="preserve"> </w:t>
      </w:r>
      <w:r w:rsidRPr="001F0F6F">
        <w:rPr>
          <w:b/>
          <w:sz w:val="24"/>
          <w:szCs w:val="24"/>
          <w:lang w:val="en-US"/>
        </w:rPr>
        <w:t>Candidate SNP Markers of Gender-Biased Autoimmune Complications of Monogenic Diseases Are Predicted by a Signification Change in the Affinity of TATA-Binding Protein for Human Gene Promoters</w:t>
      </w:r>
    </w:p>
    <w:p w:rsidR="00A218DC" w:rsidRPr="00A218DC" w:rsidRDefault="00A218DC" w:rsidP="00255F58">
      <w:pPr>
        <w:spacing w:line="240" w:lineRule="auto"/>
        <w:rPr>
          <w:sz w:val="24"/>
          <w:szCs w:val="24"/>
          <w:lang w:val="en-US"/>
        </w:rPr>
      </w:pPr>
      <w:hyperlink r:id="rId23" w:history="1">
        <w:r w:rsidRPr="004120B7">
          <w:rPr>
            <w:rStyle w:val="a8"/>
            <w:sz w:val="24"/>
            <w:szCs w:val="24"/>
            <w:lang w:val="en-US"/>
          </w:rPr>
          <w:t>https://www.ncbi.nlm.nih.gov/pmc/articles/PMC4819121/</w:t>
        </w:r>
      </w:hyperlink>
      <w:r>
        <w:rPr>
          <w:sz w:val="24"/>
          <w:szCs w:val="24"/>
          <w:lang w:val="en-US"/>
        </w:rPr>
        <w:t xml:space="preserve"> </w:t>
      </w:r>
    </w:p>
    <w:p w:rsidR="00255F58" w:rsidRPr="001F0F6F" w:rsidRDefault="00255F58" w:rsidP="00255F58">
      <w:pPr>
        <w:spacing w:line="240" w:lineRule="auto"/>
        <w:rPr>
          <w:sz w:val="24"/>
          <w:szCs w:val="24"/>
          <w:lang w:val="en-US"/>
        </w:rPr>
      </w:pPr>
      <w:r w:rsidRPr="001F0F6F">
        <w:rPr>
          <w:sz w:val="24"/>
          <w:szCs w:val="24"/>
          <w:highlight w:val="green"/>
          <w:lang w:val="en-US"/>
        </w:rPr>
        <w:t>Ponomarenko M. P., Arkova O., Rasskazov D.,</w:t>
      </w:r>
      <w:r w:rsidRPr="001F0F6F">
        <w:rPr>
          <w:sz w:val="24"/>
          <w:szCs w:val="24"/>
          <w:lang w:val="en-US"/>
        </w:rPr>
        <w:t xml:space="preserve"> Ponomarenko P., </w:t>
      </w:r>
      <w:r w:rsidRPr="001F0F6F">
        <w:rPr>
          <w:sz w:val="24"/>
          <w:szCs w:val="24"/>
          <w:highlight w:val="green"/>
          <w:lang w:val="en-US"/>
        </w:rPr>
        <w:t>Savinkova L., Kolchanov N.</w:t>
      </w:r>
    </w:p>
    <w:p w:rsidR="00255F58" w:rsidRPr="001F0F6F" w:rsidRDefault="00255F58" w:rsidP="00255F58">
      <w:pPr>
        <w:spacing w:after="0" w:line="240" w:lineRule="auto"/>
        <w:rPr>
          <w:sz w:val="24"/>
          <w:szCs w:val="24"/>
          <w:lang w:val="en-US"/>
        </w:rPr>
      </w:pPr>
      <w:r w:rsidRPr="001F0F6F">
        <w:rPr>
          <w:sz w:val="24"/>
          <w:szCs w:val="24"/>
          <w:lang w:val="en-US"/>
        </w:rPr>
        <w:t>FRONTIERS IN IMMUNOLOGY</w:t>
      </w:r>
    </w:p>
    <w:p w:rsidR="00255F58" w:rsidRPr="001F0F6F" w:rsidRDefault="00255F58" w:rsidP="00255F58">
      <w:pPr>
        <w:spacing w:after="0" w:line="240" w:lineRule="auto"/>
        <w:rPr>
          <w:sz w:val="24"/>
          <w:szCs w:val="24"/>
          <w:lang w:val="en-US"/>
        </w:rPr>
      </w:pPr>
      <w:r w:rsidRPr="001F0F6F">
        <w:rPr>
          <w:sz w:val="24"/>
          <w:szCs w:val="24"/>
          <w:lang w:val="en-US"/>
        </w:rPr>
        <w:t>Том: 7</w:t>
      </w:r>
    </w:p>
    <w:p w:rsidR="00255F58" w:rsidRPr="001F0F6F" w:rsidRDefault="00255F58" w:rsidP="00255F58">
      <w:pPr>
        <w:spacing w:after="0" w:line="240" w:lineRule="auto"/>
        <w:rPr>
          <w:sz w:val="24"/>
          <w:szCs w:val="24"/>
          <w:lang w:val="en-US"/>
        </w:rPr>
      </w:pPr>
      <w:r w:rsidRPr="001F0F6F">
        <w:rPr>
          <w:sz w:val="24"/>
          <w:szCs w:val="24"/>
          <w:lang w:val="en-US"/>
        </w:rPr>
        <w:t>Номер статьи: 130</w:t>
      </w:r>
    </w:p>
    <w:p w:rsidR="00255F58" w:rsidRPr="001F0F6F" w:rsidRDefault="00255F58" w:rsidP="00255F58">
      <w:pPr>
        <w:spacing w:after="0" w:line="240" w:lineRule="auto"/>
        <w:rPr>
          <w:sz w:val="24"/>
          <w:szCs w:val="24"/>
        </w:rPr>
      </w:pPr>
      <w:r w:rsidRPr="001F0F6F">
        <w:rPr>
          <w:sz w:val="24"/>
          <w:szCs w:val="24"/>
          <w:lang w:val="en-US"/>
        </w:rPr>
        <w:t>DOI</w:t>
      </w:r>
      <w:r w:rsidRPr="001F0F6F">
        <w:rPr>
          <w:sz w:val="24"/>
          <w:szCs w:val="24"/>
        </w:rPr>
        <w:t>: 10.3389/</w:t>
      </w:r>
      <w:r w:rsidRPr="001F0F6F">
        <w:rPr>
          <w:sz w:val="24"/>
          <w:szCs w:val="24"/>
          <w:lang w:val="en-US"/>
        </w:rPr>
        <w:t>fimmu</w:t>
      </w:r>
      <w:r w:rsidRPr="001F0F6F">
        <w:rPr>
          <w:sz w:val="24"/>
          <w:szCs w:val="24"/>
        </w:rPr>
        <w:t>.2016.00130</w:t>
      </w:r>
    </w:p>
    <w:p w:rsidR="00255F58" w:rsidRPr="001F0F6F" w:rsidRDefault="00255F58" w:rsidP="00255F58">
      <w:pPr>
        <w:spacing w:line="240" w:lineRule="auto"/>
        <w:rPr>
          <w:sz w:val="24"/>
          <w:szCs w:val="24"/>
        </w:rPr>
      </w:pPr>
      <w:r w:rsidRPr="001F0F6F">
        <w:rPr>
          <w:sz w:val="24"/>
          <w:szCs w:val="24"/>
        </w:rPr>
        <w:t xml:space="preserve">Опубликовано: </w:t>
      </w:r>
      <w:r w:rsidRPr="001F0F6F">
        <w:rPr>
          <w:sz w:val="24"/>
          <w:szCs w:val="24"/>
          <w:lang w:val="en-US"/>
        </w:rPr>
        <w:t>APR</w:t>
      </w:r>
      <w:r w:rsidRPr="001F0F6F">
        <w:rPr>
          <w:sz w:val="24"/>
          <w:szCs w:val="24"/>
        </w:rPr>
        <w:t xml:space="preserve"> 4 2016</w:t>
      </w:r>
    </w:p>
    <w:p w:rsidR="00255F58" w:rsidRPr="001F0F6F" w:rsidRDefault="00255F58" w:rsidP="00255F58">
      <w:pPr>
        <w:spacing w:line="240" w:lineRule="auto"/>
        <w:rPr>
          <w:sz w:val="24"/>
          <w:szCs w:val="24"/>
        </w:rPr>
      </w:pPr>
      <w:r w:rsidRPr="001F0F6F">
        <w:rPr>
          <w:sz w:val="24"/>
          <w:szCs w:val="24"/>
          <w:highlight w:val="green"/>
          <w:lang w:val="en-US"/>
        </w:rPr>
        <w:t>IF</w:t>
      </w:r>
      <w:r w:rsidRPr="001F0F6F">
        <w:rPr>
          <w:sz w:val="24"/>
          <w:szCs w:val="24"/>
          <w:highlight w:val="green"/>
        </w:rPr>
        <w:t xml:space="preserve"> 5.695</w:t>
      </w:r>
    </w:p>
    <w:p w:rsidR="00255F58" w:rsidRDefault="001F0F6F" w:rsidP="00255F58">
      <w:pPr>
        <w:spacing w:line="240" w:lineRule="auto"/>
        <w:rPr>
          <w:b/>
          <w:sz w:val="24"/>
          <w:szCs w:val="24"/>
          <w:lang w:val="en-US"/>
        </w:rPr>
      </w:pPr>
      <w:r w:rsidRPr="001F0F6F">
        <w:rPr>
          <w:b/>
          <w:sz w:val="24"/>
          <w:szCs w:val="24"/>
          <w:lang w:val="en-US"/>
        </w:rPr>
        <w:t>18</w:t>
      </w:r>
      <w:r w:rsidR="00255F58" w:rsidRPr="001F0F6F">
        <w:rPr>
          <w:b/>
          <w:sz w:val="24"/>
          <w:szCs w:val="24"/>
          <w:lang w:val="en-US"/>
        </w:rPr>
        <w:t>) A strategy to eradicate well-developed Krebs-2 ascites in mice</w:t>
      </w:r>
    </w:p>
    <w:p w:rsidR="00A218DC" w:rsidRPr="00A218DC" w:rsidRDefault="00A218DC" w:rsidP="00255F58">
      <w:pPr>
        <w:spacing w:line="240" w:lineRule="auto"/>
        <w:rPr>
          <w:sz w:val="24"/>
          <w:szCs w:val="24"/>
          <w:lang w:val="en-US"/>
        </w:rPr>
      </w:pPr>
      <w:hyperlink r:id="rId24" w:history="1">
        <w:r w:rsidRPr="004120B7">
          <w:rPr>
            <w:rStyle w:val="a8"/>
            <w:sz w:val="24"/>
            <w:szCs w:val="24"/>
            <w:lang w:val="en-US"/>
          </w:rPr>
          <w:t>https://www.ncbi.nlm.nih.gov/pubmed/26872383</w:t>
        </w:r>
      </w:hyperlink>
      <w:r>
        <w:rPr>
          <w:sz w:val="24"/>
          <w:szCs w:val="24"/>
          <w:lang w:val="en-US"/>
        </w:rPr>
        <w:t xml:space="preserve"> </w:t>
      </w:r>
    </w:p>
    <w:p w:rsidR="00255F58" w:rsidRPr="001F0F6F" w:rsidRDefault="00255F58" w:rsidP="00255F58">
      <w:pPr>
        <w:spacing w:line="240" w:lineRule="auto"/>
        <w:rPr>
          <w:sz w:val="24"/>
          <w:szCs w:val="24"/>
          <w:lang w:val="en-US"/>
        </w:rPr>
      </w:pPr>
      <w:r w:rsidRPr="001F0F6F">
        <w:rPr>
          <w:sz w:val="24"/>
          <w:szCs w:val="24"/>
          <w:highlight w:val="green"/>
          <w:lang w:val="en-US"/>
        </w:rPr>
        <w:t>Potter E. A., Dolgova E. V., Proskurina A. S., Minkevich A. M., Efremov Y. R.,</w:t>
      </w:r>
      <w:r w:rsidRPr="001F0F6F">
        <w:rPr>
          <w:sz w:val="24"/>
          <w:szCs w:val="24"/>
          <w:lang w:val="en-US"/>
        </w:rPr>
        <w:t xml:space="preserve"> Taranov O. S., Omigov V. V., </w:t>
      </w:r>
      <w:r w:rsidRPr="001F0F6F">
        <w:rPr>
          <w:sz w:val="24"/>
          <w:szCs w:val="24"/>
          <w:highlight w:val="green"/>
          <w:lang w:val="en-US"/>
        </w:rPr>
        <w:t>Nikolin V. P., Popova N. A., Bayborodin S. I.,</w:t>
      </w:r>
      <w:r w:rsidRPr="001F0F6F">
        <w:rPr>
          <w:sz w:val="24"/>
          <w:szCs w:val="24"/>
          <w:lang w:val="en-US"/>
        </w:rPr>
        <w:t xml:space="preserve"> Ostanin A. A., Chernykh E. R., </w:t>
      </w:r>
      <w:r w:rsidRPr="001F0F6F">
        <w:rPr>
          <w:sz w:val="24"/>
          <w:szCs w:val="24"/>
          <w:highlight w:val="green"/>
          <w:lang w:val="en-US"/>
        </w:rPr>
        <w:t>Kolchanov N. A.,</w:t>
      </w:r>
      <w:r w:rsidRPr="001F0F6F">
        <w:rPr>
          <w:sz w:val="24"/>
          <w:szCs w:val="24"/>
          <w:lang w:val="en-US"/>
        </w:rPr>
        <w:t xml:space="preserve"> Shurdov M. A., </w:t>
      </w:r>
      <w:r w:rsidRPr="001F0F6F">
        <w:rPr>
          <w:sz w:val="24"/>
          <w:szCs w:val="24"/>
          <w:highlight w:val="green"/>
          <w:lang w:val="en-US"/>
        </w:rPr>
        <w:t>Bogachev S.S.</w:t>
      </w:r>
    </w:p>
    <w:p w:rsidR="00255F58" w:rsidRPr="001F0F6F" w:rsidRDefault="00255F58" w:rsidP="00255F58">
      <w:pPr>
        <w:spacing w:after="0" w:line="240" w:lineRule="auto"/>
        <w:rPr>
          <w:sz w:val="24"/>
          <w:szCs w:val="24"/>
        </w:rPr>
      </w:pPr>
      <w:r w:rsidRPr="001F0F6F">
        <w:rPr>
          <w:sz w:val="24"/>
          <w:szCs w:val="24"/>
        </w:rPr>
        <w:t>ONCOTARGET</w:t>
      </w:r>
    </w:p>
    <w:p w:rsidR="00255F58" w:rsidRPr="001F0F6F" w:rsidRDefault="00255F58" w:rsidP="00255F58">
      <w:pPr>
        <w:spacing w:after="0" w:line="240" w:lineRule="auto"/>
        <w:rPr>
          <w:sz w:val="24"/>
          <w:szCs w:val="24"/>
        </w:rPr>
      </w:pPr>
      <w:r w:rsidRPr="001F0F6F">
        <w:rPr>
          <w:sz w:val="24"/>
          <w:szCs w:val="24"/>
        </w:rPr>
        <w:t>Том: 7  Выпуск: 10  Стр.: 11580-11594</w:t>
      </w:r>
    </w:p>
    <w:p w:rsidR="00255F58" w:rsidRPr="001F0F6F" w:rsidRDefault="00255F58" w:rsidP="00255F58">
      <w:pPr>
        <w:spacing w:line="240" w:lineRule="auto"/>
        <w:rPr>
          <w:sz w:val="24"/>
          <w:szCs w:val="24"/>
        </w:rPr>
      </w:pPr>
      <w:r w:rsidRPr="001F0F6F">
        <w:rPr>
          <w:sz w:val="24"/>
          <w:szCs w:val="24"/>
        </w:rPr>
        <w:t>Опубликовано: MAR 8 2016</w:t>
      </w:r>
    </w:p>
    <w:p w:rsidR="00255F58" w:rsidRPr="001F0F6F" w:rsidRDefault="00255F58" w:rsidP="00255F58">
      <w:pPr>
        <w:spacing w:line="240" w:lineRule="auto"/>
        <w:rPr>
          <w:sz w:val="24"/>
          <w:szCs w:val="24"/>
          <w:lang w:val="en-US"/>
        </w:rPr>
      </w:pPr>
      <w:r w:rsidRPr="001F0F6F">
        <w:rPr>
          <w:sz w:val="24"/>
          <w:szCs w:val="24"/>
          <w:highlight w:val="green"/>
          <w:lang w:val="en-US"/>
        </w:rPr>
        <w:t>IF 5.</w:t>
      </w:r>
      <w:r w:rsidR="001F0F6F" w:rsidRPr="001F0F6F">
        <w:rPr>
          <w:sz w:val="24"/>
          <w:szCs w:val="24"/>
          <w:highlight w:val="green"/>
          <w:lang w:val="en-US"/>
        </w:rPr>
        <w:t>008</w:t>
      </w:r>
    </w:p>
    <w:p w:rsidR="00255F58" w:rsidRDefault="001F0F6F" w:rsidP="00255F58">
      <w:pPr>
        <w:spacing w:line="240" w:lineRule="auto"/>
        <w:rPr>
          <w:b/>
          <w:sz w:val="24"/>
          <w:szCs w:val="24"/>
          <w:lang w:val="en-US"/>
        </w:rPr>
      </w:pPr>
      <w:r w:rsidRPr="001F0F6F">
        <w:rPr>
          <w:b/>
          <w:sz w:val="24"/>
          <w:szCs w:val="24"/>
          <w:lang w:val="en-US"/>
        </w:rPr>
        <w:lastRenderedPageBreak/>
        <w:t>19</w:t>
      </w:r>
      <w:r w:rsidR="00255F58" w:rsidRPr="001F0F6F">
        <w:rPr>
          <w:b/>
          <w:sz w:val="24"/>
          <w:szCs w:val="24"/>
          <w:lang w:val="en-US"/>
        </w:rPr>
        <w:t>) Molecular architecture of the DED chains at the DISC: regulation of procaspase-8 activation by short DED proteins c-FLIP and procaspase-8 prodomain</w:t>
      </w:r>
    </w:p>
    <w:p w:rsidR="00A218DC" w:rsidRPr="00A218DC" w:rsidRDefault="00A218DC" w:rsidP="00255F58">
      <w:pPr>
        <w:spacing w:line="240" w:lineRule="auto"/>
        <w:rPr>
          <w:sz w:val="24"/>
          <w:szCs w:val="24"/>
          <w:lang w:val="en-US"/>
        </w:rPr>
      </w:pPr>
      <w:hyperlink r:id="rId25" w:history="1">
        <w:r w:rsidRPr="004120B7">
          <w:rPr>
            <w:rStyle w:val="a8"/>
            <w:sz w:val="24"/>
            <w:szCs w:val="24"/>
            <w:lang w:val="en-US"/>
          </w:rPr>
          <w:t>https://www.ncbi.nlm.nih.gov/pubmed/26494467</w:t>
        </w:r>
      </w:hyperlink>
      <w:r>
        <w:rPr>
          <w:sz w:val="24"/>
          <w:szCs w:val="24"/>
          <w:lang w:val="en-US"/>
        </w:rPr>
        <w:t xml:space="preserve"> </w:t>
      </w:r>
    </w:p>
    <w:p w:rsidR="00255F58" w:rsidRPr="001F0F6F" w:rsidRDefault="00255F58" w:rsidP="00255F58">
      <w:pPr>
        <w:spacing w:line="240" w:lineRule="auto"/>
        <w:rPr>
          <w:sz w:val="24"/>
          <w:szCs w:val="24"/>
          <w:lang w:val="en-US"/>
        </w:rPr>
      </w:pPr>
      <w:r w:rsidRPr="001F0F6F">
        <w:rPr>
          <w:sz w:val="24"/>
          <w:szCs w:val="24"/>
          <w:lang w:val="en-US"/>
        </w:rPr>
        <w:t xml:space="preserve">Schleich K., Buchbinder J. H., Pietkiewicz S., Kahne T., Warnken U., Ozturk S., Schnolzer M., Naumann M., Krammer P. H., </w:t>
      </w:r>
      <w:r w:rsidRPr="001F0F6F">
        <w:rPr>
          <w:sz w:val="24"/>
          <w:szCs w:val="24"/>
          <w:highlight w:val="green"/>
          <w:lang w:val="en-US"/>
        </w:rPr>
        <w:t>Lavrik I. N.</w:t>
      </w:r>
    </w:p>
    <w:p w:rsidR="00255F58" w:rsidRPr="001F0F6F" w:rsidRDefault="00255F58" w:rsidP="00255F58">
      <w:pPr>
        <w:spacing w:after="0" w:line="240" w:lineRule="auto"/>
        <w:rPr>
          <w:sz w:val="24"/>
          <w:szCs w:val="24"/>
          <w:lang w:val="en-US"/>
        </w:rPr>
      </w:pPr>
      <w:r w:rsidRPr="001F0F6F">
        <w:rPr>
          <w:sz w:val="24"/>
          <w:szCs w:val="24"/>
          <w:lang w:val="en-US"/>
        </w:rPr>
        <w:t>CELL DEATH AND DIFFERENTIATION</w:t>
      </w:r>
    </w:p>
    <w:p w:rsidR="00255F58" w:rsidRPr="001F0F6F" w:rsidRDefault="00255F58" w:rsidP="00255F58">
      <w:pPr>
        <w:spacing w:after="0" w:line="240" w:lineRule="auto"/>
        <w:rPr>
          <w:sz w:val="24"/>
          <w:szCs w:val="24"/>
          <w:lang w:val="en-US"/>
        </w:rPr>
      </w:pPr>
      <w:r w:rsidRPr="001F0F6F">
        <w:rPr>
          <w:sz w:val="24"/>
          <w:szCs w:val="24"/>
        </w:rPr>
        <w:t>Том</w:t>
      </w:r>
      <w:r w:rsidRPr="001F0F6F">
        <w:rPr>
          <w:sz w:val="24"/>
          <w:szCs w:val="24"/>
          <w:lang w:val="en-US"/>
        </w:rPr>
        <w:t xml:space="preserve">: 23  </w:t>
      </w:r>
      <w:r w:rsidRPr="001F0F6F">
        <w:rPr>
          <w:sz w:val="24"/>
          <w:szCs w:val="24"/>
        </w:rPr>
        <w:t>Выпуск</w:t>
      </w:r>
      <w:r w:rsidRPr="001F0F6F">
        <w:rPr>
          <w:sz w:val="24"/>
          <w:szCs w:val="24"/>
          <w:lang w:val="en-US"/>
        </w:rPr>
        <w:t xml:space="preserve">: 4  </w:t>
      </w:r>
      <w:r w:rsidRPr="001F0F6F">
        <w:rPr>
          <w:sz w:val="24"/>
          <w:szCs w:val="24"/>
        </w:rPr>
        <w:t>Стр</w:t>
      </w:r>
      <w:r w:rsidRPr="001F0F6F">
        <w:rPr>
          <w:sz w:val="24"/>
          <w:szCs w:val="24"/>
          <w:lang w:val="en-US"/>
        </w:rPr>
        <w:t>.: 681-694</w:t>
      </w:r>
    </w:p>
    <w:p w:rsidR="00255F58" w:rsidRPr="001F0F6F" w:rsidRDefault="00255F58" w:rsidP="00255F58">
      <w:pPr>
        <w:spacing w:after="0" w:line="240" w:lineRule="auto"/>
        <w:rPr>
          <w:sz w:val="24"/>
          <w:szCs w:val="24"/>
        </w:rPr>
      </w:pPr>
      <w:r w:rsidRPr="001F0F6F">
        <w:rPr>
          <w:sz w:val="24"/>
          <w:szCs w:val="24"/>
        </w:rPr>
        <w:t>DOI: 10.1038/cdd.2015.137</w:t>
      </w:r>
    </w:p>
    <w:p w:rsidR="00255F58" w:rsidRPr="001F0F6F" w:rsidRDefault="00255F58" w:rsidP="00255F58">
      <w:pPr>
        <w:spacing w:line="240" w:lineRule="auto"/>
        <w:rPr>
          <w:sz w:val="24"/>
          <w:szCs w:val="24"/>
        </w:rPr>
      </w:pPr>
      <w:r w:rsidRPr="001F0F6F">
        <w:rPr>
          <w:sz w:val="24"/>
          <w:szCs w:val="24"/>
        </w:rPr>
        <w:t>Опубликовано: APR 2016</w:t>
      </w:r>
    </w:p>
    <w:p w:rsidR="00255F58" w:rsidRPr="008176AD" w:rsidRDefault="00255F58" w:rsidP="00255F58">
      <w:pPr>
        <w:spacing w:line="240" w:lineRule="auto"/>
        <w:rPr>
          <w:sz w:val="24"/>
          <w:szCs w:val="24"/>
        </w:rPr>
      </w:pPr>
      <w:r w:rsidRPr="001F0F6F">
        <w:rPr>
          <w:sz w:val="24"/>
          <w:szCs w:val="24"/>
          <w:highlight w:val="green"/>
          <w:lang w:val="en-US"/>
        </w:rPr>
        <w:t>IF</w:t>
      </w:r>
      <w:r w:rsidRPr="008176AD">
        <w:rPr>
          <w:sz w:val="24"/>
          <w:szCs w:val="24"/>
          <w:highlight w:val="green"/>
        </w:rPr>
        <w:t xml:space="preserve"> 8.</w:t>
      </w:r>
      <w:r w:rsidR="001F0F6F" w:rsidRPr="008176AD">
        <w:rPr>
          <w:sz w:val="24"/>
          <w:szCs w:val="24"/>
          <w:highlight w:val="green"/>
        </w:rPr>
        <w:t>2</w:t>
      </w:r>
      <w:r w:rsidRPr="008176AD">
        <w:rPr>
          <w:sz w:val="24"/>
          <w:szCs w:val="24"/>
          <w:highlight w:val="green"/>
        </w:rPr>
        <w:t>1</w:t>
      </w:r>
      <w:r w:rsidR="001F0F6F" w:rsidRPr="008176AD">
        <w:rPr>
          <w:sz w:val="24"/>
          <w:szCs w:val="24"/>
          <w:highlight w:val="green"/>
        </w:rPr>
        <w:t>8</w:t>
      </w:r>
    </w:p>
    <w:p w:rsidR="00255F58" w:rsidRDefault="00255F58" w:rsidP="00255F58">
      <w:pPr>
        <w:spacing w:line="240" w:lineRule="auto"/>
        <w:rPr>
          <w:b/>
          <w:sz w:val="24"/>
          <w:szCs w:val="24"/>
          <w:lang w:val="en-US"/>
        </w:rPr>
      </w:pPr>
      <w:r w:rsidRPr="001F0F6F">
        <w:rPr>
          <w:b/>
          <w:sz w:val="24"/>
          <w:szCs w:val="24"/>
          <w:lang w:val="en-US"/>
        </w:rPr>
        <w:t>2</w:t>
      </w:r>
      <w:r w:rsidR="001F0F6F" w:rsidRPr="001F0F6F">
        <w:rPr>
          <w:b/>
          <w:sz w:val="24"/>
          <w:szCs w:val="24"/>
          <w:lang w:val="en-US"/>
        </w:rPr>
        <w:t>0</w:t>
      </w:r>
      <w:r w:rsidRPr="001F0F6F">
        <w:rPr>
          <w:b/>
          <w:sz w:val="24"/>
          <w:szCs w:val="24"/>
          <w:lang w:val="en-US"/>
        </w:rPr>
        <w:t xml:space="preserve">) </w:t>
      </w:r>
      <w:r w:rsidR="009F463B" w:rsidRPr="001F0F6F">
        <w:rPr>
          <w:b/>
          <w:sz w:val="24"/>
          <w:szCs w:val="24"/>
          <w:lang w:val="en-US"/>
        </w:rPr>
        <w:t>Population-based metagenomics analysis reveals markers for gut microbiome composition and diversity</w:t>
      </w:r>
    </w:p>
    <w:p w:rsidR="00A218DC" w:rsidRPr="00A218DC" w:rsidRDefault="00A218DC" w:rsidP="00255F58">
      <w:pPr>
        <w:spacing w:line="240" w:lineRule="auto"/>
        <w:rPr>
          <w:sz w:val="24"/>
          <w:szCs w:val="24"/>
          <w:lang w:val="en-US"/>
        </w:rPr>
      </w:pPr>
      <w:hyperlink r:id="rId26" w:history="1">
        <w:r w:rsidRPr="004120B7">
          <w:rPr>
            <w:rStyle w:val="a8"/>
            <w:sz w:val="24"/>
            <w:szCs w:val="24"/>
            <w:lang w:val="en-US"/>
          </w:rPr>
          <w:t>https://www.ncbi.nlm.nih.gov/pubmed/27126040</w:t>
        </w:r>
      </w:hyperlink>
      <w:r>
        <w:rPr>
          <w:sz w:val="24"/>
          <w:szCs w:val="24"/>
          <w:lang w:val="en-US"/>
        </w:rPr>
        <w:t xml:space="preserve"> </w:t>
      </w:r>
      <w:bookmarkStart w:id="0" w:name="_GoBack"/>
      <w:bookmarkEnd w:id="0"/>
    </w:p>
    <w:p w:rsidR="00255F58" w:rsidRPr="001F0F6F" w:rsidRDefault="009F463B" w:rsidP="00255F58">
      <w:pPr>
        <w:spacing w:line="240" w:lineRule="auto"/>
        <w:rPr>
          <w:sz w:val="24"/>
          <w:szCs w:val="24"/>
          <w:lang w:val="en-US"/>
        </w:rPr>
      </w:pPr>
      <w:r w:rsidRPr="001F0F6F">
        <w:rPr>
          <w:sz w:val="24"/>
          <w:szCs w:val="24"/>
          <w:lang w:val="en-US"/>
        </w:rPr>
        <w:t xml:space="preserve">Zhernakova A., Kurilshikov A., Bonder M. J., Tigchelaar E. F., Schirmer M., Vatanen T., Mujagic Z., Vila A. V., Falony G., Vieira-Silva S., Wang J., Imhann F., Brandsma E., Jankipersadsing S. A., Joossens M., Cenit M. C., Deelen P., Swertz M. A., Weersma R. K., Feskens E. J. M., Netea M. G., Gevers D., Jonkers D., Franke L., </w:t>
      </w:r>
      <w:r w:rsidRPr="001F0F6F">
        <w:rPr>
          <w:sz w:val="24"/>
          <w:szCs w:val="24"/>
          <w:highlight w:val="green"/>
          <w:lang w:val="en-US"/>
        </w:rPr>
        <w:t>Aulchenko Y. S.,</w:t>
      </w:r>
      <w:r w:rsidRPr="001F0F6F">
        <w:rPr>
          <w:sz w:val="24"/>
          <w:szCs w:val="24"/>
          <w:lang w:val="en-US"/>
        </w:rPr>
        <w:t xml:space="preserve"> Huttenhower C., Raes J., Hofker M. H., Xavier R. J., Wijmenga C., Fu J. Y.,</w:t>
      </w:r>
    </w:p>
    <w:p w:rsidR="009F463B" w:rsidRPr="001F0F6F" w:rsidRDefault="009F463B" w:rsidP="009F463B">
      <w:pPr>
        <w:spacing w:after="0" w:line="240" w:lineRule="auto"/>
        <w:rPr>
          <w:sz w:val="24"/>
          <w:szCs w:val="24"/>
        </w:rPr>
      </w:pPr>
      <w:r w:rsidRPr="001F0F6F">
        <w:rPr>
          <w:sz w:val="24"/>
          <w:szCs w:val="24"/>
        </w:rPr>
        <w:t>SCIENCE</w:t>
      </w:r>
    </w:p>
    <w:p w:rsidR="009F463B" w:rsidRPr="001F0F6F" w:rsidRDefault="009F463B" w:rsidP="009F463B">
      <w:pPr>
        <w:spacing w:after="0" w:line="240" w:lineRule="auto"/>
        <w:rPr>
          <w:sz w:val="24"/>
          <w:szCs w:val="24"/>
        </w:rPr>
      </w:pPr>
      <w:r w:rsidRPr="001F0F6F">
        <w:rPr>
          <w:sz w:val="24"/>
          <w:szCs w:val="24"/>
        </w:rPr>
        <w:t>Том: 352  Выпуск: 6285  Стр.: 565-569</w:t>
      </w:r>
    </w:p>
    <w:p w:rsidR="009F463B" w:rsidRPr="001F0F6F" w:rsidRDefault="009F463B" w:rsidP="009F463B">
      <w:pPr>
        <w:spacing w:after="0" w:line="240" w:lineRule="auto"/>
        <w:rPr>
          <w:sz w:val="24"/>
          <w:szCs w:val="24"/>
        </w:rPr>
      </w:pPr>
      <w:r w:rsidRPr="001F0F6F">
        <w:rPr>
          <w:sz w:val="24"/>
          <w:szCs w:val="24"/>
        </w:rPr>
        <w:t>DOI: 10.1126/science.aad3369</w:t>
      </w:r>
    </w:p>
    <w:p w:rsidR="00255F58" w:rsidRPr="001F0F6F" w:rsidRDefault="009F463B" w:rsidP="009F463B">
      <w:pPr>
        <w:spacing w:line="240" w:lineRule="auto"/>
        <w:rPr>
          <w:sz w:val="24"/>
          <w:szCs w:val="24"/>
        </w:rPr>
      </w:pPr>
      <w:r w:rsidRPr="001F0F6F">
        <w:rPr>
          <w:sz w:val="24"/>
          <w:szCs w:val="24"/>
        </w:rPr>
        <w:t>Опубликовано: APR 29 2016</w:t>
      </w:r>
    </w:p>
    <w:p w:rsidR="009F463B" w:rsidRPr="001F0F6F" w:rsidRDefault="001F0F6F" w:rsidP="009F463B">
      <w:pPr>
        <w:spacing w:line="240" w:lineRule="auto"/>
        <w:rPr>
          <w:sz w:val="24"/>
          <w:szCs w:val="24"/>
          <w:lang w:val="en-US"/>
        </w:rPr>
      </w:pPr>
      <w:r w:rsidRPr="001F0F6F">
        <w:rPr>
          <w:sz w:val="24"/>
          <w:szCs w:val="24"/>
          <w:highlight w:val="green"/>
          <w:lang w:val="en-US"/>
        </w:rPr>
        <w:t>IF 34.66</w:t>
      </w:r>
      <w:r w:rsidR="009F463B" w:rsidRPr="001F0F6F">
        <w:rPr>
          <w:sz w:val="24"/>
          <w:szCs w:val="24"/>
          <w:highlight w:val="green"/>
          <w:lang w:val="en-US"/>
        </w:rPr>
        <w:t>1</w:t>
      </w:r>
    </w:p>
    <w:sectPr w:rsidR="009F463B" w:rsidRPr="001F0F6F" w:rsidSect="00A218DC">
      <w:headerReference w:type="even" r:id="rId27"/>
      <w:headerReference w:type="default" r:id="rId28"/>
      <w:footerReference w:type="even" r:id="rId29"/>
      <w:footerReference w:type="default" r:id="rId30"/>
      <w:headerReference w:type="first" r:id="rId31"/>
      <w:footerReference w:type="first" r:id="rId32"/>
      <w:pgSz w:w="11906" w:h="16838"/>
      <w:pgMar w:top="993"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96" w:rsidRDefault="00163C96" w:rsidP="00272E94">
      <w:pPr>
        <w:spacing w:after="0" w:line="240" w:lineRule="auto"/>
      </w:pPr>
      <w:r>
        <w:separator/>
      </w:r>
    </w:p>
  </w:endnote>
  <w:endnote w:type="continuationSeparator" w:id="0">
    <w:p w:rsidR="00163C96" w:rsidRDefault="00163C96" w:rsidP="0027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94" w:rsidRDefault="00272E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810162"/>
      <w:docPartObj>
        <w:docPartGallery w:val="Page Numbers (Bottom of Page)"/>
        <w:docPartUnique/>
      </w:docPartObj>
    </w:sdtPr>
    <w:sdtEndPr/>
    <w:sdtContent>
      <w:p w:rsidR="00272E94" w:rsidRDefault="00272E94">
        <w:pPr>
          <w:pStyle w:val="a6"/>
          <w:jc w:val="center"/>
        </w:pPr>
        <w:r>
          <w:fldChar w:fldCharType="begin"/>
        </w:r>
        <w:r>
          <w:instrText>PAGE   \* MERGEFORMAT</w:instrText>
        </w:r>
        <w:r>
          <w:fldChar w:fldCharType="separate"/>
        </w:r>
        <w:r w:rsidR="00A218DC">
          <w:rPr>
            <w:noProof/>
          </w:rPr>
          <w:t>6</w:t>
        </w:r>
        <w:r>
          <w:fldChar w:fldCharType="end"/>
        </w:r>
      </w:p>
    </w:sdtContent>
  </w:sdt>
  <w:p w:rsidR="00272E94" w:rsidRDefault="00272E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94" w:rsidRDefault="00272E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96" w:rsidRDefault="00163C96" w:rsidP="00272E94">
      <w:pPr>
        <w:spacing w:after="0" w:line="240" w:lineRule="auto"/>
      </w:pPr>
      <w:r>
        <w:separator/>
      </w:r>
    </w:p>
  </w:footnote>
  <w:footnote w:type="continuationSeparator" w:id="0">
    <w:p w:rsidR="00163C96" w:rsidRDefault="00163C96" w:rsidP="00272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94" w:rsidRDefault="00272E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94" w:rsidRDefault="00272E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94" w:rsidRDefault="00272E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253B6"/>
    <w:multiLevelType w:val="hybridMultilevel"/>
    <w:tmpl w:val="4F24B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01C78"/>
    <w:multiLevelType w:val="hybridMultilevel"/>
    <w:tmpl w:val="D7C06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28"/>
    <w:rsid w:val="00062628"/>
    <w:rsid w:val="00062BB0"/>
    <w:rsid w:val="000C548F"/>
    <w:rsid w:val="00147164"/>
    <w:rsid w:val="00163C96"/>
    <w:rsid w:val="001E2832"/>
    <w:rsid w:val="001F0F6F"/>
    <w:rsid w:val="001F4328"/>
    <w:rsid w:val="00255F58"/>
    <w:rsid w:val="00272E94"/>
    <w:rsid w:val="003749C6"/>
    <w:rsid w:val="0039645D"/>
    <w:rsid w:val="00480458"/>
    <w:rsid w:val="004F50E6"/>
    <w:rsid w:val="00586768"/>
    <w:rsid w:val="006B042C"/>
    <w:rsid w:val="007C1243"/>
    <w:rsid w:val="008176AD"/>
    <w:rsid w:val="00820F99"/>
    <w:rsid w:val="009F463B"/>
    <w:rsid w:val="00A218DC"/>
    <w:rsid w:val="00A34800"/>
    <w:rsid w:val="00A7642C"/>
    <w:rsid w:val="00AC17C8"/>
    <w:rsid w:val="00C46831"/>
    <w:rsid w:val="00D4077A"/>
    <w:rsid w:val="00D452FE"/>
    <w:rsid w:val="00DB56B5"/>
    <w:rsid w:val="00FF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2A69-F15E-463C-BF10-27FE3671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628"/>
    <w:pPr>
      <w:ind w:left="720"/>
      <w:contextualSpacing/>
    </w:pPr>
  </w:style>
  <w:style w:type="paragraph" w:styleId="a4">
    <w:name w:val="header"/>
    <w:basedOn w:val="a"/>
    <w:link w:val="a5"/>
    <w:uiPriority w:val="99"/>
    <w:unhideWhenUsed/>
    <w:rsid w:val="00272E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E94"/>
  </w:style>
  <w:style w:type="paragraph" w:styleId="a6">
    <w:name w:val="footer"/>
    <w:basedOn w:val="a"/>
    <w:link w:val="a7"/>
    <w:uiPriority w:val="99"/>
    <w:unhideWhenUsed/>
    <w:rsid w:val="00272E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E94"/>
  </w:style>
  <w:style w:type="character" w:styleId="a8">
    <w:name w:val="Hyperlink"/>
    <w:basedOn w:val="a0"/>
    <w:uiPriority w:val="99"/>
    <w:unhideWhenUsed/>
    <w:rsid w:val="00A21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757">
      <w:bodyDiv w:val="1"/>
      <w:marLeft w:val="0"/>
      <w:marRight w:val="0"/>
      <w:marTop w:val="0"/>
      <w:marBottom w:val="0"/>
      <w:divBdr>
        <w:top w:val="none" w:sz="0" w:space="0" w:color="auto"/>
        <w:left w:val="none" w:sz="0" w:space="0" w:color="auto"/>
        <w:bottom w:val="none" w:sz="0" w:space="0" w:color="auto"/>
        <w:right w:val="none" w:sz="0" w:space="0" w:color="auto"/>
      </w:divBdr>
    </w:div>
    <w:div w:id="106510779">
      <w:bodyDiv w:val="1"/>
      <w:marLeft w:val="0"/>
      <w:marRight w:val="0"/>
      <w:marTop w:val="0"/>
      <w:marBottom w:val="0"/>
      <w:divBdr>
        <w:top w:val="none" w:sz="0" w:space="0" w:color="auto"/>
        <w:left w:val="none" w:sz="0" w:space="0" w:color="auto"/>
        <w:bottom w:val="none" w:sz="0" w:space="0" w:color="auto"/>
        <w:right w:val="none" w:sz="0" w:space="0" w:color="auto"/>
      </w:divBdr>
      <w:divsChild>
        <w:div w:id="1668097734">
          <w:marLeft w:val="0"/>
          <w:marRight w:val="0"/>
          <w:marTop w:val="0"/>
          <w:marBottom w:val="0"/>
          <w:divBdr>
            <w:top w:val="none" w:sz="0" w:space="0" w:color="auto"/>
            <w:left w:val="none" w:sz="0" w:space="0" w:color="auto"/>
            <w:bottom w:val="none" w:sz="0" w:space="0" w:color="auto"/>
            <w:right w:val="none" w:sz="0" w:space="0" w:color="auto"/>
          </w:divBdr>
        </w:div>
      </w:divsChild>
    </w:div>
    <w:div w:id="126096585">
      <w:bodyDiv w:val="1"/>
      <w:marLeft w:val="0"/>
      <w:marRight w:val="0"/>
      <w:marTop w:val="0"/>
      <w:marBottom w:val="0"/>
      <w:divBdr>
        <w:top w:val="none" w:sz="0" w:space="0" w:color="auto"/>
        <w:left w:val="none" w:sz="0" w:space="0" w:color="auto"/>
        <w:bottom w:val="none" w:sz="0" w:space="0" w:color="auto"/>
        <w:right w:val="none" w:sz="0" w:space="0" w:color="auto"/>
      </w:divBdr>
      <w:divsChild>
        <w:div w:id="2077505717">
          <w:marLeft w:val="0"/>
          <w:marRight w:val="0"/>
          <w:marTop w:val="0"/>
          <w:marBottom w:val="0"/>
          <w:divBdr>
            <w:top w:val="none" w:sz="0" w:space="0" w:color="auto"/>
            <w:left w:val="none" w:sz="0" w:space="0" w:color="auto"/>
            <w:bottom w:val="none" w:sz="0" w:space="0" w:color="auto"/>
            <w:right w:val="none" w:sz="0" w:space="0" w:color="auto"/>
          </w:divBdr>
        </w:div>
      </w:divsChild>
    </w:div>
    <w:div w:id="163134507">
      <w:bodyDiv w:val="1"/>
      <w:marLeft w:val="0"/>
      <w:marRight w:val="0"/>
      <w:marTop w:val="0"/>
      <w:marBottom w:val="0"/>
      <w:divBdr>
        <w:top w:val="none" w:sz="0" w:space="0" w:color="auto"/>
        <w:left w:val="none" w:sz="0" w:space="0" w:color="auto"/>
        <w:bottom w:val="none" w:sz="0" w:space="0" w:color="auto"/>
        <w:right w:val="none" w:sz="0" w:space="0" w:color="auto"/>
      </w:divBdr>
      <w:divsChild>
        <w:div w:id="584340679">
          <w:marLeft w:val="0"/>
          <w:marRight w:val="0"/>
          <w:marTop w:val="0"/>
          <w:marBottom w:val="0"/>
          <w:divBdr>
            <w:top w:val="none" w:sz="0" w:space="0" w:color="auto"/>
            <w:left w:val="none" w:sz="0" w:space="0" w:color="auto"/>
            <w:bottom w:val="none" w:sz="0" w:space="0" w:color="auto"/>
            <w:right w:val="none" w:sz="0" w:space="0" w:color="auto"/>
          </w:divBdr>
        </w:div>
      </w:divsChild>
    </w:div>
    <w:div w:id="263734423">
      <w:bodyDiv w:val="1"/>
      <w:marLeft w:val="0"/>
      <w:marRight w:val="0"/>
      <w:marTop w:val="0"/>
      <w:marBottom w:val="0"/>
      <w:divBdr>
        <w:top w:val="none" w:sz="0" w:space="0" w:color="auto"/>
        <w:left w:val="none" w:sz="0" w:space="0" w:color="auto"/>
        <w:bottom w:val="none" w:sz="0" w:space="0" w:color="auto"/>
        <w:right w:val="none" w:sz="0" w:space="0" w:color="auto"/>
      </w:divBdr>
      <w:divsChild>
        <w:div w:id="145822695">
          <w:marLeft w:val="0"/>
          <w:marRight w:val="0"/>
          <w:marTop w:val="0"/>
          <w:marBottom w:val="0"/>
          <w:divBdr>
            <w:top w:val="none" w:sz="0" w:space="0" w:color="auto"/>
            <w:left w:val="none" w:sz="0" w:space="0" w:color="auto"/>
            <w:bottom w:val="none" w:sz="0" w:space="0" w:color="auto"/>
            <w:right w:val="none" w:sz="0" w:space="0" w:color="auto"/>
          </w:divBdr>
        </w:div>
      </w:divsChild>
    </w:div>
    <w:div w:id="276722697">
      <w:bodyDiv w:val="1"/>
      <w:marLeft w:val="0"/>
      <w:marRight w:val="0"/>
      <w:marTop w:val="0"/>
      <w:marBottom w:val="0"/>
      <w:divBdr>
        <w:top w:val="none" w:sz="0" w:space="0" w:color="auto"/>
        <w:left w:val="none" w:sz="0" w:space="0" w:color="auto"/>
        <w:bottom w:val="none" w:sz="0" w:space="0" w:color="auto"/>
        <w:right w:val="none" w:sz="0" w:space="0" w:color="auto"/>
      </w:divBdr>
      <w:divsChild>
        <w:div w:id="1476945447">
          <w:marLeft w:val="0"/>
          <w:marRight w:val="0"/>
          <w:marTop w:val="0"/>
          <w:marBottom w:val="0"/>
          <w:divBdr>
            <w:top w:val="none" w:sz="0" w:space="0" w:color="auto"/>
            <w:left w:val="none" w:sz="0" w:space="0" w:color="auto"/>
            <w:bottom w:val="none" w:sz="0" w:space="0" w:color="auto"/>
            <w:right w:val="none" w:sz="0" w:space="0" w:color="auto"/>
          </w:divBdr>
        </w:div>
      </w:divsChild>
    </w:div>
    <w:div w:id="317618798">
      <w:bodyDiv w:val="1"/>
      <w:marLeft w:val="0"/>
      <w:marRight w:val="0"/>
      <w:marTop w:val="0"/>
      <w:marBottom w:val="0"/>
      <w:divBdr>
        <w:top w:val="none" w:sz="0" w:space="0" w:color="auto"/>
        <w:left w:val="none" w:sz="0" w:space="0" w:color="auto"/>
        <w:bottom w:val="none" w:sz="0" w:space="0" w:color="auto"/>
        <w:right w:val="none" w:sz="0" w:space="0" w:color="auto"/>
      </w:divBdr>
      <w:divsChild>
        <w:div w:id="2147120710">
          <w:marLeft w:val="0"/>
          <w:marRight w:val="0"/>
          <w:marTop w:val="0"/>
          <w:marBottom w:val="0"/>
          <w:divBdr>
            <w:top w:val="none" w:sz="0" w:space="0" w:color="auto"/>
            <w:left w:val="none" w:sz="0" w:space="0" w:color="auto"/>
            <w:bottom w:val="none" w:sz="0" w:space="0" w:color="auto"/>
            <w:right w:val="none" w:sz="0" w:space="0" w:color="auto"/>
          </w:divBdr>
        </w:div>
      </w:divsChild>
    </w:div>
    <w:div w:id="330764042">
      <w:bodyDiv w:val="1"/>
      <w:marLeft w:val="0"/>
      <w:marRight w:val="0"/>
      <w:marTop w:val="0"/>
      <w:marBottom w:val="0"/>
      <w:divBdr>
        <w:top w:val="none" w:sz="0" w:space="0" w:color="auto"/>
        <w:left w:val="none" w:sz="0" w:space="0" w:color="auto"/>
        <w:bottom w:val="none" w:sz="0" w:space="0" w:color="auto"/>
        <w:right w:val="none" w:sz="0" w:space="0" w:color="auto"/>
      </w:divBdr>
    </w:div>
    <w:div w:id="334309277">
      <w:bodyDiv w:val="1"/>
      <w:marLeft w:val="0"/>
      <w:marRight w:val="0"/>
      <w:marTop w:val="0"/>
      <w:marBottom w:val="0"/>
      <w:divBdr>
        <w:top w:val="none" w:sz="0" w:space="0" w:color="auto"/>
        <w:left w:val="none" w:sz="0" w:space="0" w:color="auto"/>
        <w:bottom w:val="none" w:sz="0" w:space="0" w:color="auto"/>
        <w:right w:val="none" w:sz="0" w:space="0" w:color="auto"/>
      </w:divBdr>
    </w:div>
    <w:div w:id="379060297">
      <w:bodyDiv w:val="1"/>
      <w:marLeft w:val="0"/>
      <w:marRight w:val="0"/>
      <w:marTop w:val="0"/>
      <w:marBottom w:val="0"/>
      <w:divBdr>
        <w:top w:val="none" w:sz="0" w:space="0" w:color="auto"/>
        <w:left w:val="none" w:sz="0" w:space="0" w:color="auto"/>
        <w:bottom w:val="none" w:sz="0" w:space="0" w:color="auto"/>
        <w:right w:val="none" w:sz="0" w:space="0" w:color="auto"/>
      </w:divBdr>
      <w:divsChild>
        <w:div w:id="1406681960">
          <w:marLeft w:val="0"/>
          <w:marRight w:val="0"/>
          <w:marTop w:val="0"/>
          <w:marBottom w:val="0"/>
          <w:divBdr>
            <w:top w:val="none" w:sz="0" w:space="0" w:color="auto"/>
            <w:left w:val="none" w:sz="0" w:space="0" w:color="auto"/>
            <w:bottom w:val="none" w:sz="0" w:space="0" w:color="auto"/>
            <w:right w:val="none" w:sz="0" w:space="0" w:color="auto"/>
          </w:divBdr>
        </w:div>
      </w:divsChild>
    </w:div>
    <w:div w:id="404374898">
      <w:bodyDiv w:val="1"/>
      <w:marLeft w:val="0"/>
      <w:marRight w:val="0"/>
      <w:marTop w:val="0"/>
      <w:marBottom w:val="0"/>
      <w:divBdr>
        <w:top w:val="none" w:sz="0" w:space="0" w:color="auto"/>
        <w:left w:val="none" w:sz="0" w:space="0" w:color="auto"/>
        <w:bottom w:val="none" w:sz="0" w:space="0" w:color="auto"/>
        <w:right w:val="none" w:sz="0" w:space="0" w:color="auto"/>
      </w:divBdr>
      <w:divsChild>
        <w:div w:id="1409228442">
          <w:marLeft w:val="0"/>
          <w:marRight w:val="0"/>
          <w:marTop w:val="0"/>
          <w:marBottom w:val="0"/>
          <w:divBdr>
            <w:top w:val="none" w:sz="0" w:space="0" w:color="auto"/>
            <w:left w:val="none" w:sz="0" w:space="0" w:color="auto"/>
            <w:bottom w:val="none" w:sz="0" w:space="0" w:color="auto"/>
            <w:right w:val="none" w:sz="0" w:space="0" w:color="auto"/>
          </w:divBdr>
        </w:div>
      </w:divsChild>
    </w:div>
    <w:div w:id="431435894">
      <w:bodyDiv w:val="1"/>
      <w:marLeft w:val="0"/>
      <w:marRight w:val="0"/>
      <w:marTop w:val="0"/>
      <w:marBottom w:val="0"/>
      <w:divBdr>
        <w:top w:val="none" w:sz="0" w:space="0" w:color="auto"/>
        <w:left w:val="none" w:sz="0" w:space="0" w:color="auto"/>
        <w:bottom w:val="none" w:sz="0" w:space="0" w:color="auto"/>
        <w:right w:val="none" w:sz="0" w:space="0" w:color="auto"/>
      </w:divBdr>
      <w:divsChild>
        <w:div w:id="2069109235">
          <w:marLeft w:val="0"/>
          <w:marRight w:val="0"/>
          <w:marTop w:val="0"/>
          <w:marBottom w:val="0"/>
          <w:divBdr>
            <w:top w:val="none" w:sz="0" w:space="0" w:color="auto"/>
            <w:left w:val="none" w:sz="0" w:space="0" w:color="auto"/>
            <w:bottom w:val="none" w:sz="0" w:space="0" w:color="auto"/>
            <w:right w:val="none" w:sz="0" w:space="0" w:color="auto"/>
          </w:divBdr>
        </w:div>
      </w:divsChild>
    </w:div>
    <w:div w:id="446849770">
      <w:bodyDiv w:val="1"/>
      <w:marLeft w:val="0"/>
      <w:marRight w:val="0"/>
      <w:marTop w:val="0"/>
      <w:marBottom w:val="0"/>
      <w:divBdr>
        <w:top w:val="none" w:sz="0" w:space="0" w:color="auto"/>
        <w:left w:val="none" w:sz="0" w:space="0" w:color="auto"/>
        <w:bottom w:val="none" w:sz="0" w:space="0" w:color="auto"/>
        <w:right w:val="none" w:sz="0" w:space="0" w:color="auto"/>
      </w:divBdr>
      <w:divsChild>
        <w:div w:id="1612009378">
          <w:marLeft w:val="0"/>
          <w:marRight w:val="0"/>
          <w:marTop w:val="0"/>
          <w:marBottom w:val="0"/>
          <w:divBdr>
            <w:top w:val="none" w:sz="0" w:space="0" w:color="auto"/>
            <w:left w:val="none" w:sz="0" w:space="0" w:color="auto"/>
            <w:bottom w:val="none" w:sz="0" w:space="0" w:color="auto"/>
            <w:right w:val="none" w:sz="0" w:space="0" w:color="auto"/>
          </w:divBdr>
        </w:div>
      </w:divsChild>
    </w:div>
    <w:div w:id="491065598">
      <w:bodyDiv w:val="1"/>
      <w:marLeft w:val="0"/>
      <w:marRight w:val="0"/>
      <w:marTop w:val="0"/>
      <w:marBottom w:val="0"/>
      <w:divBdr>
        <w:top w:val="none" w:sz="0" w:space="0" w:color="auto"/>
        <w:left w:val="none" w:sz="0" w:space="0" w:color="auto"/>
        <w:bottom w:val="none" w:sz="0" w:space="0" w:color="auto"/>
        <w:right w:val="none" w:sz="0" w:space="0" w:color="auto"/>
      </w:divBdr>
      <w:divsChild>
        <w:div w:id="1807234519">
          <w:marLeft w:val="0"/>
          <w:marRight w:val="0"/>
          <w:marTop w:val="0"/>
          <w:marBottom w:val="0"/>
          <w:divBdr>
            <w:top w:val="none" w:sz="0" w:space="0" w:color="auto"/>
            <w:left w:val="none" w:sz="0" w:space="0" w:color="auto"/>
            <w:bottom w:val="none" w:sz="0" w:space="0" w:color="auto"/>
            <w:right w:val="none" w:sz="0" w:space="0" w:color="auto"/>
          </w:divBdr>
        </w:div>
      </w:divsChild>
    </w:div>
    <w:div w:id="550655666">
      <w:bodyDiv w:val="1"/>
      <w:marLeft w:val="0"/>
      <w:marRight w:val="0"/>
      <w:marTop w:val="0"/>
      <w:marBottom w:val="0"/>
      <w:divBdr>
        <w:top w:val="none" w:sz="0" w:space="0" w:color="auto"/>
        <w:left w:val="none" w:sz="0" w:space="0" w:color="auto"/>
        <w:bottom w:val="none" w:sz="0" w:space="0" w:color="auto"/>
        <w:right w:val="none" w:sz="0" w:space="0" w:color="auto"/>
      </w:divBdr>
      <w:divsChild>
        <w:div w:id="1076976507">
          <w:marLeft w:val="0"/>
          <w:marRight w:val="0"/>
          <w:marTop w:val="0"/>
          <w:marBottom w:val="0"/>
          <w:divBdr>
            <w:top w:val="none" w:sz="0" w:space="0" w:color="auto"/>
            <w:left w:val="none" w:sz="0" w:space="0" w:color="auto"/>
            <w:bottom w:val="none" w:sz="0" w:space="0" w:color="auto"/>
            <w:right w:val="none" w:sz="0" w:space="0" w:color="auto"/>
          </w:divBdr>
        </w:div>
      </w:divsChild>
    </w:div>
    <w:div w:id="583106476">
      <w:bodyDiv w:val="1"/>
      <w:marLeft w:val="0"/>
      <w:marRight w:val="0"/>
      <w:marTop w:val="0"/>
      <w:marBottom w:val="0"/>
      <w:divBdr>
        <w:top w:val="none" w:sz="0" w:space="0" w:color="auto"/>
        <w:left w:val="none" w:sz="0" w:space="0" w:color="auto"/>
        <w:bottom w:val="none" w:sz="0" w:space="0" w:color="auto"/>
        <w:right w:val="none" w:sz="0" w:space="0" w:color="auto"/>
      </w:divBdr>
      <w:divsChild>
        <w:div w:id="1739786708">
          <w:marLeft w:val="0"/>
          <w:marRight w:val="0"/>
          <w:marTop w:val="0"/>
          <w:marBottom w:val="0"/>
          <w:divBdr>
            <w:top w:val="none" w:sz="0" w:space="0" w:color="auto"/>
            <w:left w:val="none" w:sz="0" w:space="0" w:color="auto"/>
            <w:bottom w:val="none" w:sz="0" w:space="0" w:color="auto"/>
            <w:right w:val="none" w:sz="0" w:space="0" w:color="auto"/>
          </w:divBdr>
        </w:div>
      </w:divsChild>
    </w:div>
    <w:div w:id="598029142">
      <w:bodyDiv w:val="1"/>
      <w:marLeft w:val="0"/>
      <w:marRight w:val="0"/>
      <w:marTop w:val="0"/>
      <w:marBottom w:val="0"/>
      <w:divBdr>
        <w:top w:val="none" w:sz="0" w:space="0" w:color="auto"/>
        <w:left w:val="none" w:sz="0" w:space="0" w:color="auto"/>
        <w:bottom w:val="none" w:sz="0" w:space="0" w:color="auto"/>
        <w:right w:val="none" w:sz="0" w:space="0" w:color="auto"/>
      </w:divBdr>
    </w:div>
    <w:div w:id="599602093">
      <w:bodyDiv w:val="1"/>
      <w:marLeft w:val="0"/>
      <w:marRight w:val="0"/>
      <w:marTop w:val="0"/>
      <w:marBottom w:val="0"/>
      <w:divBdr>
        <w:top w:val="none" w:sz="0" w:space="0" w:color="auto"/>
        <w:left w:val="none" w:sz="0" w:space="0" w:color="auto"/>
        <w:bottom w:val="none" w:sz="0" w:space="0" w:color="auto"/>
        <w:right w:val="none" w:sz="0" w:space="0" w:color="auto"/>
      </w:divBdr>
      <w:divsChild>
        <w:div w:id="931359025">
          <w:marLeft w:val="0"/>
          <w:marRight w:val="0"/>
          <w:marTop w:val="0"/>
          <w:marBottom w:val="0"/>
          <w:divBdr>
            <w:top w:val="none" w:sz="0" w:space="0" w:color="auto"/>
            <w:left w:val="none" w:sz="0" w:space="0" w:color="auto"/>
            <w:bottom w:val="none" w:sz="0" w:space="0" w:color="auto"/>
            <w:right w:val="none" w:sz="0" w:space="0" w:color="auto"/>
          </w:divBdr>
        </w:div>
      </w:divsChild>
    </w:div>
    <w:div w:id="620499778">
      <w:bodyDiv w:val="1"/>
      <w:marLeft w:val="0"/>
      <w:marRight w:val="0"/>
      <w:marTop w:val="0"/>
      <w:marBottom w:val="0"/>
      <w:divBdr>
        <w:top w:val="none" w:sz="0" w:space="0" w:color="auto"/>
        <w:left w:val="none" w:sz="0" w:space="0" w:color="auto"/>
        <w:bottom w:val="none" w:sz="0" w:space="0" w:color="auto"/>
        <w:right w:val="none" w:sz="0" w:space="0" w:color="auto"/>
      </w:divBdr>
      <w:divsChild>
        <w:div w:id="257949914">
          <w:marLeft w:val="0"/>
          <w:marRight w:val="0"/>
          <w:marTop w:val="0"/>
          <w:marBottom w:val="0"/>
          <w:divBdr>
            <w:top w:val="none" w:sz="0" w:space="0" w:color="auto"/>
            <w:left w:val="none" w:sz="0" w:space="0" w:color="auto"/>
            <w:bottom w:val="none" w:sz="0" w:space="0" w:color="auto"/>
            <w:right w:val="none" w:sz="0" w:space="0" w:color="auto"/>
          </w:divBdr>
        </w:div>
      </w:divsChild>
    </w:div>
    <w:div w:id="632294315">
      <w:bodyDiv w:val="1"/>
      <w:marLeft w:val="0"/>
      <w:marRight w:val="0"/>
      <w:marTop w:val="0"/>
      <w:marBottom w:val="0"/>
      <w:divBdr>
        <w:top w:val="none" w:sz="0" w:space="0" w:color="auto"/>
        <w:left w:val="none" w:sz="0" w:space="0" w:color="auto"/>
        <w:bottom w:val="none" w:sz="0" w:space="0" w:color="auto"/>
        <w:right w:val="none" w:sz="0" w:space="0" w:color="auto"/>
      </w:divBdr>
    </w:div>
    <w:div w:id="653681887">
      <w:bodyDiv w:val="1"/>
      <w:marLeft w:val="0"/>
      <w:marRight w:val="0"/>
      <w:marTop w:val="0"/>
      <w:marBottom w:val="0"/>
      <w:divBdr>
        <w:top w:val="none" w:sz="0" w:space="0" w:color="auto"/>
        <w:left w:val="none" w:sz="0" w:space="0" w:color="auto"/>
        <w:bottom w:val="none" w:sz="0" w:space="0" w:color="auto"/>
        <w:right w:val="none" w:sz="0" w:space="0" w:color="auto"/>
      </w:divBdr>
      <w:divsChild>
        <w:div w:id="526992863">
          <w:marLeft w:val="0"/>
          <w:marRight w:val="0"/>
          <w:marTop w:val="0"/>
          <w:marBottom w:val="0"/>
          <w:divBdr>
            <w:top w:val="none" w:sz="0" w:space="0" w:color="auto"/>
            <w:left w:val="none" w:sz="0" w:space="0" w:color="auto"/>
            <w:bottom w:val="none" w:sz="0" w:space="0" w:color="auto"/>
            <w:right w:val="none" w:sz="0" w:space="0" w:color="auto"/>
          </w:divBdr>
        </w:div>
      </w:divsChild>
    </w:div>
    <w:div w:id="700396099">
      <w:bodyDiv w:val="1"/>
      <w:marLeft w:val="0"/>
      <w:marRight w:val="0"/>
      <w:marTop w:val="0"/>
      <w:marBottom w:val="0"/>
      <w:divBdr>
        <w:top w:val="none" w:sz="0" w:space="0" w:color="auto"/>
        <w:left w:val="none" w:sz="0" w:space="0" w:color="auto"/>
        <w:bottom w:val="none" w:sz="0" w:space="0" w:color="auto"/>
        <w:right w:val="none" w:sz="0" w:space="0" w:color="auto"/>
      </w:divBdr>
      <w:divsChild>
        <w:div w:id="1717972226">
          <w:marLeft w:val="0"/>
          <w:marRight w:val="0"/>
          <w:marTop w:val="0"/>
          <w:marBottom w:val="0"/>
          <w:divBdr>
            <w:top w:val="none" w:sz="0" w:space="0" w:color="auto"/>
            <w:left w:val="none" w:sz="0" w:space="0" w:color="auto"/>
            <w:bottom w:val="none" w:sz="0" w:space="0" w:color="auto"/>
            <w:right w:val="none" w:sz="0" w:space="0" w:color="auto"/>
          </w:divBdr>
        </w:div>
      </w:divsChild>
    </w:div>
    <w:div w:id="832527587">
      <w:bodyDiv w:val="1"/>
      <w:marLeft w:val="0"/>
      <w:marRight w:val="0"/>
      <w:marTop w:val="0"/>
      <w:marBottom w:val="0"/>
      <w:divBdr>
        <w:top w:val="none" w:sz="0" w:space="0" w:color="auto"/>
        <w:left w:val="none" w:sz="0" w:space="0" w:color="auto"/>
        <w:bottom w:val="none" w:sz="0" w:space="0" w:color="auto"/>
        <w:right w:val="none" w:sz="0" w:space="0" w:color="auto"/>
      </w:divBdr>
    </w:div>
    <w:div w:id="872227989">
      <w:bodyDiv w:val="1"/>
      <w:marLeft w:val="0"/>
      <w:marRight w:val="0"/>
      <w:marTop w:val="0"/>
      <w:marBottom w:val="0"/>
      <w:divBdr>
        <w:top w:val="none" w:sz="0" w:space="0" w:color="auto"/>
        <w:left w:val="none" w:sz="0" w:space="0" w:color="auto"/>
        <w:bottom w:val="none" w:sz="0" w:space="0" w:color="auto"/>
        <w:right w:val="none" w:sz="0" w:space="0" w:color="auto"/>
      </w:divBdr>
      <w:divsChild>
        <w:div w:id="657416267">
          <w:marLeft w:val="0"/>
          <w:marRight w:val="0"/>
          <w:marTop w:val="0"/>
          <w:marBottom w:val="0"/>
          <w:divBdr>
            <w:top w:val="none" w:sz="0" w:space="0" w:color="auto"/>
            <w:left w:val="none" w:sz="0" w:space="0" w:color="auto"/>
            <w:bottom w:val="none" w:sz="0" w:space="0" w:color="auto"/>
            <w:right w:val="none" w:sz="0" w:space="0" w:color="auto"/>
          </w:divBdr>
        </w:div>
      </w:divsChild>
    </w:div>
    <w:div w:id="1027944669">
      <w:bodyDiv w:val="1"/>
      <w:marLeft w:val="0"/>
      <w:marRight w:val="0"/>
      <w:marTop w:val="0"/>
      <w:marBottom w:val="0"/>
      <w:divBdr>
        <w:top w:val="none" w:sz="0" w:space="0" w:color="auto"/>
        <w:left w:val="none" w:sz="0" w:space="0" w:color="auto"/>
        <w:bottom w:val="none" w:sz="0" w:space="0" w:color="auto"/>
        <w:right w:val="none" w:sz="0" w:space="0" w:color="auto"/>
      </w:divBdr>
    </w:div>
    <w:div w:id="1028800960">
      <w:bodyDiv w:val="1"/>
      <w:marLeft w:val="0"/>
      <w:marRight w:val="0"/>
      <w:marTop w:val="0"/>
      <w:marBottom w:val="0"/>
      <w:divBdr>
        <w:top w:val="none" w:sz="0" w:space="0" w:color="auto"/>
        <w:left w:val="none" w:sz="0" w:space="0" w:color="auto"/>
        <w:bottom w:val="none" w:sz="0" w:space="0" w:color="auto"/>
        <w:right w:val="none" w:sz="0" w:space="0" w:color="auto"/>
      </w:divBdr>
      <w:divsChild>
        <w:div w:id="657151914">
          <w:marLeft w:val="0"/>
          <w:marRight w:val="0"/>
          <w:marTop w:val="0"/>
          <w:marBottom w:val="0"/>
          <w:divBdr>
            <w:top w:val="none" w:sz="0" w:space="0" w:color="auto"/>
            <w:left w:val="none" w:sz="0" w:space="0" w:color="auto"/>
            <w:bottom w:val="none" w:sz="0" w:space="0" w:color="auto"/>
            <w:right w:val="none" w:sz="0" w:space="0" w:color="auto"/>
          </w:divBdr>
        </w:div>
      </w:divsChild>
    </w:div>
    <w:div w:id="1037857805">
      <w:bodyDiv w:val="1"/>
      <w:marLeft w:val="0"/>
      <w:marRight w:val="0"/>
      <w:marTop w:val="0"/>
      <w:marBottom w:val="0"/>
      <w:divBdr>
        <w:top w:val="none" w:sz="0" w:space="0" w:color="auto"/>
        <w:left w:val="none" w:sz="0" w:space="0" w:color="auto"/>
        <w:bottom w:val="none" w:sz="0" w:space="0" w:color="auto"/>
        <w:right w:val="none" w:sz="0" w:space="0" w:color="auto"/>
      </w:divBdr>
    </w:div>
    <w:div w:id="1077939436">
      <w:bodyDiv w:val="1"/>
      <w:marLeft w:val="0"/>
      <w:marRight w:val="0"/>
      <w:marTop w:val="0"/>
      <w:marBottom w:val="0"/>
      <w:divBdr>
        <w:top w:val="none" w:sz="0" w:space="0" w:color="auto"/>
        <w:left w:val="none" w:sz="0" w:space="0" w:color="auto"/>
        <w:bottom w:val="none" w:sz="0" w:space="0" w:color="auto"/>
        <w:right w:val="none" w:sz="0" w:space="0" w:color="auto"/>
      </w:divBdr>
      <w:divsChild>
        <w:div w:id="584218797">
          <w:marLeft w:val="0"/>
          <w:marRight w:val="0"/>
          <w:marTop w:val="0"/>
          <w:marBottom w:val="0"/>
          <w:divBdr>
            <w:top w:val="none" w:sz="0" w:space="0" w:color="auto"/>
            <w:left w:val="none" w:sz="0" w:space="0" w:color="auto"/>
            <w:bottom w:val="none" w:sz="0" w:space="0" w:color="auto"/>
            <w:right w:val="none" w:sz="0" w:space="0" w:color="auto"/>
          </w:divBdr>
        </w:div>
      </w:divsChild>
    </w:div>
    <w:div w:id="1085153213">
      <w:bodyDiv w:val="1"/>
      <w:marLeft w:val="0"/>
      <w:marRight w:val="0"/>
      <w:marTop w:val="0"/>
      <w:marBottom w:val="0"/>
      <w:divBdr>
        <w:top w:val="none" w:sz="0" w:space="0" w:color="auto"/>
        <w:left w:val="none" w:sz="0" w:space="0" w:color="auto"/>
        <w:bottom w:val="none" w:sz="0" w:space="0" w:color="auto"/>
        <w:right w:val="none" w:sz="0" w:space="0" w:color="auto"/>
      </w:divBdr>
    </w:div>
    <w:div w:id="1112433470">
      <w:bodyDiv w:val="1"/>
      <w:marLeft w:val="0"/>
      <w:marRight w:val="0"/>
      <w:marTop w:val="0"/>
      <w:marBottom w:val="0"/>
      <w:divBdr>
        <w:top w:val="none" w:sz="0" w:space="0" w:color="auto"/>
        <w:left w:val="none" w:sz="0" w:space="0" w:color="auto"/>
        <w:bottom w:val="none" w:sz="0" w:space="0" w:color="auto"/>
        <w:right w:val="none" w:sz="0" w:space="0" w:color="auto"/>
      </w:divBdr>
      <w:divsChild>
        <w:div w:id="987439842">
          <w:marLeft w:val="0"/>
          <w:marRight w:val="0"/>
          <w:marTop w:val="0"/>
          <w:marBottom w:val="0"/>
          <w:divBdr>
            <w:top w:val="none" w:sz="0" w:space="0" w:color="auto"/>
            <w:left w:val="none" w:sz="0" w:space="0" w:color="auto"/>
            <w:bottom w:val="none" w:sz="0" w:space="0" w:color="auto"/>
            <w:right w:val="none" w:sz="0" w:space="0" w:color="auto"/>
          </w:divBdr>
        </w:div>
      </w:divsChild>
    </w:div>
    <w:div w:id="1199049848">
      <w:bodyDiv w:val="1"/>
      <w:marLeft w:val="0"/>
      <w:marRight w:val="0"/>
      <w:marTop w:val="0"/>
      <w:marBottom w:val="0"/>
      <w:divBdr>
        <w:top w:val="none" w:sz="0" w:space="0" w:color="auto"/>
        <w:left w:val="none" w:sz="0" w:space="0" w:color="auto"/>
        <w:bottom w:val="none" w:sz="0" w:space="0" w:color="auto"/>
        <w:right w:val="none" w:sz="0" w:space="0" w:color="auto"/>
      </w:divBdr>
      <w:divsChild>
        <w:div w:id="604264493">
          <w:marLeft w:val="0"/>
          <w:marRight w:val="0"/>
          <w:marTop w:val="0"/>
          <w:marBottom w:val="0"/>
          <w:divBdr>
            <w:top w:val="none" w:sz="0" w:space="0" w:color="auto"/>
            <w:left w:val="none" w:sz="0" w:space="0" w:color="auto"/>
            <w:bottom w:val="none" w:sz="0" w:space="0" w:color="auto"/>
            <w:right w:val="none" w:sz="0" w:space="0" w:color="auto"/>
          </w:divBdr>
        </w:div>
      </w:divsChild>
    </w:div>
    <w:div w:id="1274046782">
      <w:bodyDiv w:val="1"/>
      <w:marLeft w:val="0"/>
      <w:marRight w:val="0"/>
      <w:marTop w:val="0"/>
      <w:marBottom w:val="0"/>
      <w:divBdr>
        <w:top w:val="none" w:sz="0" w:space="0" w:color="auto"/>
        <w:left w:val="none" w:sz="0" w:space="0" w:color="auto"/>
        <w:bottom w:val="none" w:sz="0" w:space="0" w:color="auto"/>
        <w:right w:val="none" w:sz="0" w:space="0" w:color="auto"/>
      </w:divBdr>
      <w:divsChild>
        <w:div w:id="1107504213">
          <w:marLeft w:val="0"/>
          <w:marRight w:val="0"/>
          <w:marTop w:val="0"/>
          <w:marBottom w:val="0"/>
          <w:divBdr>
            <w:top w:val="none" w:sz="0" w:space="0" w:color="auto"/>
            <w:left w:val="none" w:sz="0" w:space="0" w:color="auto"/>
            <w:bottom w:val="none" w:sz="0" w:space="0" w:color="auto"/>
            <w:right w:val="none" w:sz="0" w:space="0" w:color="auto"/>
          </w:divBdr>
        </w:div>
      </w:divsChild>
    </w:div>
    <w:div w:id="1341850663">
      <w:bodyDiv w:val="1"/>
      <w:marLeft w:val="0"/>
      <w:marRight w:val="0"/>
      <w:marTop w:val="0"/>
      <w:marBottom w:val="0"/>
      <w:divBdr>
        <w:top w:val="none" w:sz="0" w:space="0" w:color="auto"/>
        <w:left w:val="none" w:sz="0" w:space="0" w:color="auto"/>
        <w:bottom w:val="none" w:sz="0" w:space="0" w:color="auto"/>
        <w:right w:val="none" w:sz="0" w:space="0" w:color="auto"/>
      </w:divBdr>
      <w:divsChild>
        <w:div w:id="326442889">
          <w:marLeft w:val="0"/>
          <w:marRight w:val="0"/>
          <w:marTop w:val="0"/>
          <w:marBottom w:val="0"/>
          <w:divBdr>
            <w:top w:val="none" w:sz="0" w:space="0" w:color="auto"/>
            <w:left w:val="none" w:sz="0" w:space="0" w:color="auto"/>
            <w:bottom w:val="none" w:sz="0" w:space="0" w:color="auto"/>
            <w:right w:val="none" w:sz="0" w:space="0" w:color="auto"/>
          </w:divBdr>
        </w:div>
      </w:divsChild>
    </w:div>
    <w:div w:id="1473215122">
      <w:bodyDiv w:val="1"/>
      <w:marLeft w:val="0"/>
      <w:marRight w:val="0"/>
      <w:marTop w:val="0"/>
      <w:marBottom w:val="0"/>
      <w:divBdr>
        <w:top w:val="none" w:sz="0" w:space="0" w:color="auto"/>
        <w:left w:val="none" w:sz="0" w:space="0" w:color="auto"/>
        <w:bottom w:val="none" w:sz="0" w:space="0" w:color="auto"/>
        <w:right w:val="none" w:sz="0" w:space="0" w:color="auto"/>
      </w:divBdr>
      <w:divsChild>
        <w:div w:id="2059159209">
          <w:marLeft w:val="0"/>
          <w:marRight w:val="0"/>
          <w:marTop w:val="0"/>
          <w:marBottom w:val="0"/>
          <w:divBdr>
            <w:top w:val="none" w:sz="0" w:space="0" w:color="auto"/>
            <w:left w:val="none" w:sz="0" w:space="0" w:color="auto"/>
            <w:bottom w:val="none" w:sz="0" w:space="0" w:color="auto"/>
            <w:right w:val="none" w:sz="0" w:space="0" w:color="auto"/>
          </w:divBdr>
        </w:div>
      </w:divsChild>
    </w:div>
    <w:div w:id="1556353895">
      <w:bodyDiv w:val="1"/>
      <w:marLeft w:val="0"/>
      <w:marRight w:val="0"/>
      <w:marTop w:val="0"/>
      <w:marBottom w:val="0"/>
      <w:divBdr>
        <w:top w:val="none" w:sz="0" w:space="0" w:color="auto"/>
        <w:left w:val="none" w:sz="0" w:space="0" w:color="auto"/>
        <w:bottom w:val="none" w:sz="0" w:space="0" w:color="auto"/>
        <w:right w:val="none" w:sz="0" w:space="0" w:color="auto"/>
      </w:divBdr>
      <w:divsChild>
        <w:div w:id="1663703057">
          <w:marLeft w:val="0"/>
          <w:marRight w:val="0"/>
          <w:marTop w:val="0"/>
          <w:marBottom w:val="0"/>
          <w:divBdr>
            <w:top w:val="none" w:sz="0" w:space="0" w:color="auto"/>
            <w:left w:val="none" w:sz="0" w:space="0" w:color="auto"/>
            <w:bottom w:val="none" w:sz="0" w:space="0" w:color="auto"/>
            <w:right w:val="none" w:sz="0" w:space="0" w:color="auto"/>
          </w:divBdr>
        </w:div>
      </w:divsChild>
    </w:div>
    <w:div w:id="1644239307">
      <w:bodyDiv w:val="1"/>
      <w:marLeft w:val="0"/>
      <w:marRight w:val="0"/>
      <w:marTop w:val="0"/>
      <w:marBottom w:val="0"/>
      <w:divBdr>
        <w:top w:val="none" w:sz="0" w:space="0" w:color="auto"/>
        <w:left w:val="none" w:sz="0" w:space="0" w:color="auto"/>
        <w:bottom w:val="none" w:sz="0" w:space="0" w:color="auto"/>
        <w:right w:val="none" w:sz="0" w:space="0" w:color="auto"/>
      </w:divBdr>
      <w:divsChild>
        <w:div w:id="1604924429">
          <w:marLeft w:val="0"/>
          <w:marRight w:val="0"/>
          <w:marTop w:val="0"/>
          <w:marBottom w:val="0"/>
          <w:divBdr>
            <w:top w:val="none" w:sz="0" w:space="0" w:color="auto"/>
            <w:left w:val="none" w:sz="0" w:space="0" w:color="auto"/>
            <w:bottom w:val="none" w:sz="0" w:space="0" w:color="auto"/>
            <w:right w:val="none" w:sz="0" w:space="0" w:color="auto"/>
          </w:divBdr>
        </w:div>
      </w:divsChild>
    </w:div>
    <w:div w:id="1732072403">
      <w:bodyDiv w:val="1"/>
      <w:marLeft w:val="0"/>
      <w:marRight w:val="0"/>
      <w:marTop w:val="0"/>
      <w:marBottom w:val="0"/>
      <w:divBdr>
        <w:top w:val="none" w:sz="0" w:space="0" w:color="auto"/>
        <w:left w:val="none" w:sz="0" w:space="0" w:color="auto"/>
        <w:bottom w:val="none" w:sz="0" w:space="0" w:color="auto"/>
        <w:right w:val="none" w:sz="0" w:space="0" w:color="auto"/>
      </w:divBdr>
      <w:divsChild>
        <w:div w:id="1824004928">
          <w:marLeft w:val="0"/>
          <w:marRight w:val="0"/>
          <w:marTop w:val="0"/>
          <w:marBottom w:val="0"/>
          <w:divBdr>
            <w:top w:val="none" w:sz="0" w:space="0" w:color="auto"/>
            <w:left w:val="none" w:sz="0" w:space="0" w:color="auto"/>
            <w:bottom w:val="none" w:sz="0" w:space="0" w:color="auto"/>
            <w:right w:val="none" w:sz="0" w:space="0" w:color="auto"/>
          </w:divBdr>
        </w:div>
      </w:divsChild>
    </w:div>
    <w:div w:id="1860385510">
      <w:bodyDiv w:val="1"/>
      <w:marLeft w:val="0"/>
      <w:marRight w:val="0"/>
      <w:marTop w:val="0"/>
      <w:marBottom w:val="0"/>
      <w:divBdr>
        <w:top w:val="none" w:sz="0" w:space="0" w:color="auto"/>
        <w:left w:val="none" w:sz="0" w:space="0" w:color="auto"/>
        <w:bottom w:val="none" w:sz="0" w:space="0" w:color="auto"/>
        <w:right w:val="none" w:sz="0" w:space="0" w:color="auto"/>
      </w:divBdr>
      <w:divsChild>
        <w:div w:id="1000542809">
          <w:marLeft w:val="0"/>
          <w:marRight w:val="0"/>
          <w:marTop w:val="0"/>
          <w:marBottom w:val="0"/>
          <w:divBdr>
            <w:top w:val="none" w:sz="0" w:space="0" w:color="auto"/>
            <w:left w:val="none" w:sz="0" w:space="0" w:color="auto"/>
            <w:bottom w:val="none" w:sz="0" w:space="0" w:color="auto"/>
            <w:right w:val="none" w:sz="0" w:space="0" w:color="auto"/>
          </w:divBdr>
        </w:div>
      </w:divsChild>
    </w:div>
    <w:div w:id="1976794235">
      <w:bodyDiv w:val="1"/>
      <w:marLeft w:val="0"/>
      <w:marRight w:val="0"/>
      <w:marTop w:val="0"/>
      <w:marBottom w:val="0"/>
      <w:divBdr>
        <w:top w:val="none" w:sz="0" w:space="0" w:color="auto"/>
        <w:left w:val="none" w:sz="0" w:space="0" w:color="auto"/>
        <w:bottom w:val="none" w:sz="0" w:space="0" w:color="auto"/>
        <w:right w:val="none" w:sz="0" w:space="0" w:color="auto"/>
      </w:divBdr>
      <w:divsChild>
        <w:div w:id="1569808053">
          <w:marLeft w:val="0"/>
          <w:marRight w:val="0"/>
          <w:marTop w:val="0"/>
          <w:marBottom w:val="0"/>
          <w:divBdr>
            <w:top w:val="none" w:sz="0" w:space="0" w:color="auto"/>
            <w:left w:val="none" w:sz="0" w:space="0" w:color="auto"/>
            <w:bottom w:val="none" w:sz="0" w:space="0" w:color="auto"/>
            <w:right w:val="none" w:sz="0" w:space="0" w:color="auto"/>
          </w:divBdr>
        </w:div>
      </w:divsChild>
    </w:div>
    <w:div w:id="21425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251104" TargetMode="External"/><Relationship Id="rId13" Type="http://schemas.openxmlformats.org/officeDocument/2006/relationships/hyperlink" Target="https://www.ncbi.nlm.nih.gov/pubmed/27153598" TargetMode="External"/><Relationship Id="rId18" Type="http://schemas.openxmlformats.org/officeDocument/2006/relationships/hyperlink" Target="https://www.ncbi.nlm.nih.gov/pubmed/27392075" TargetMode="External"/><Relationship Id="rId26" Type="http://schemas.openxmlformats.org/officeDocument/2006/relationships/hyperlink" Target="https://www.ncbi.nlm.nih.gov/pubmed/27126040" TargetMode="External"/><Relationship Id="rId3" Type="http://schemas.openxmlformats.org/officeDocument/2006/relationships/settings" Target="settings.xml"/><Relationship Id="rId21" Type="http://schemas.openxmlformats.org/officeDocument/2006/relationships/hyperlink" Target="https://www.ncbi.nlm.nih.gov/pubmed/27080129" TargetMode="External"/><Relationship Id="rId34" Type="http://schemas.openxmlformats.org/officeDocument/2006/relationships/theme" Target="theme/theme1.xml"/><Relationship Id="rId7" Type="http://schemas.openxmlformats.org/officeDocument/2006/relationships/hyperlink" Target="https://www.ncbi.nlm.nih.gov/pubmed/27216912" TargetMode="External"/><Relationship Id="rId12" Type="http://schemas.openxmlformats.org/officeDocument/2006/relationships/hyperlink" Target="https://www.ncbi.nlm.nih.gov/pubmed/25886366" TargetMode="External"/><Relationship Id="rId17" Type="http://schemas.openxmlformats.org/officeDocument/2006/relationships/hyperlink" Target="https://www.ncbi.nlm.nih.gov/pubmed/27001520" TargetMode="External"/><Relationship Id="rId25" Type="http://schemas.openxmlformats.org/officeDocument/2006/relationships/hyperlink" Target="https://www.ncbi.nlm.nih.gov/pubmed/2649446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ubmed/26773055" TargetMode="External"/><Relationship Id="rId20" Type="http://schemas.openxmlformats.org/officeDocument/2006/relationships/hyperlink" Target="https://www.ncbi.nlm.nih.gov/pubmed/2765491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6778779" TargetMode="External"/><Relationship Id="rId24" Type="http://schemas.openxmlformats.org/officeDocument/2006/relationships/hyperlink" Target="https://www.ncbi.nlm.nih.gov/pubmed/26872383"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cbi.nlm.nih.gov/pubmed/26384414" TargetMode="External"/><Relationship Id="rId23" Type="http://schemas.openxmlformats.org/officeDocument/2006/relationships/hyperlink" Target="https://www.ncbi.nlm.nih.gov/pmc/articles/PMC4819121/" TargetMode="External"/><Relationship Id="rId28" Type="http://schemas.openxmlformats.org/officeDocument/2006/relationships/header" Target="header2.xml"/><Relationship Id="rId10" Type="http://schemas.openxmlformats.org/officeDocument/2006/relationships/hyperlink" Target="https://www.ncbi.nlm.nih.gov/pmc/articles/PMC5109913/" TargetMode="External"/><Relationship Id="rId19" Type="http://schemas.openxmlformats.org/officeDocument/2006/relationships/hyperlink" Target="https://www.ncbi.nlm.nih.gov/pubmed/27004983"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cbi.nlm.nih.gov/pmc/articles/PMC4819216/" TargetMode="External"/><Relationship Id="rId14" Type="http://schemas.openxmlformats.org/officeDocument/2006/relationships/hyperlink" Target="https://www.ncbi.nlm.nih.gov/pubmed/26429969" TargetMode="External"/><Relationship Id="rId22" Type="http://schemas.openxmlformats.org/officeDocument/2006/relationships/hyperlink" Target="https://www.ncbi.nlm.nih.gov/pubmed/27654910"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Анцырев Алексей Алексеевич</dc:creator>
  <cp:keywords/>
  <dc:description/>
  <cp:lastModifiedBy>Анцырев Алексей Алексеевич</cp:lastModifiedBy>
  <cp:revision>7</cp:revision>
  <dcterms:created xsi:type="dcterms:W3CDTF">2016-12-07T05:01:00Z</dcterms:created>
  <dcterms:modified xsi:type="dcterms:W3CDTF">2017-01-12T09:29:00Z</dcterms:modified>
</cp:coreProperties>
</file>