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87" w:rsidRPr="0078577F" w:rsidRDefault="00AF4987" w:rsidP="0078577F">
      <w:pPr>
        <w:jc w:val="center"/>
        <w:rPr>
          <w:b/>
          <w:sz w:val="28"/>
        </w:rPr>
      </w:pPr>
      <w:bookmarkStart w:id="0" w:name="_GoBack"/>
      <w:r w:rsidRPr="00AF4987">
        <w:rPr>
          <w:b/>
          <w:sz w:val="28"/>
        </w:rPr>
        <w:t>Приоритетные задачи городского хозяйства и социальной сферы города Новосибирска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954"/>
        <w:gridCol w:w="3396"/>
      </w:tblGrid>
      <w:tr w:rsidR="00AF4987" w:rsidTr="0003125A">
        <w:trPr>
          <w:jc w:val="center"/>
        </w:trPr>
        <w:tc>
          <w:tcPr>
            <w:tcW w:w="562" w:type="dxa"/>
          </w:tcPr>
          <w:bookmarkEnd w:id="0"/>
          <w:p w:rsidR="00AF4987" w:rsidRPr="00AF4987" w:rsidRDefault="00AF4987" w:rsidP="00AF4987">
            <w:pPr>
              <w:jc w:val="center"/>
              <w:rPr>
                <w:b/>
              </w:rPr>
            </w:pPr>
            <w:r w:rsidRPr="00AF4987">
              <w:rPr>
                <w:b/>
              </w:rPr>
              <w:t>№</w:t>
            </w:r>
          </w:p>
        </w:tc>
        <w:tc>
          <w:tcPr>
            <w:tcW w:w="5954" w:type="dxa"/>
          </w:tcPr>
          <w:p w:rsidR="00AF4987" w:rsidRPr="00AF4987" w:rsidRDefault="00AF4987" w:rsidP="00AF4987">
            <w:pPr>
              <w:jc w:val="center"/>
              <w:rPr>
                <w:b/>
              </w:rPr>
            </w:pPr>
            <w:r w:rsidRPr="00AF4987">
              <w:rPr>
                <w:b/>
              </w:rPr>
              <w:t>Наименование проблемы городского хозяйства или социальной сферы</w:t>
            </w:r>
          </w:p>
        </w:tc>
        <w:tc>
          <w:tcPr>
            <w:tcW w:w="3396" w:type="dxa"/>
          </w:tcPr>
          <w:p w:rsidR="00AF4987" w:rsidRPr="00AF4987" w:rsidRDefault="00AF4987" w:rsidP="00AF4987">
            <w:pPr>
              <w:jc w:val="center"/>
              <w:rPr>
                <w:b/>
              </w:rPr>
            </w:pPr>
            <w:r w:rsidRPr="00AF4987">
              <w:rPr>
                <w:b/>
              </w:rPr>
              <w:t>Направление городского хозяйства или социальной сферы</w:t>
            </w:r>
          </w:p>
        </w:tc>
      </w:tr>
      <w:tr w:rsidR="00AF4987" w:rsidTr="0003125A">
        <w:trPr>
          <w:jc w:val="center"/>
        </w:trPr>
        <w:tc>
          <w:tcPr>
            <w:tcW w:w="562" w:type="dxa"/>
          </w:tcPr>
          <w:p w:rsidR="00AF4987" w:rsidRDefault="00AF4987" w:rsidP="004A1D7B">
            <w:r>
              <w:t>1</w:t>
            </w:r>
          </w:p>
        </w:tc>
        <w:tc>
          <w:tcPr>
            <w:tcW w:w="5954" w:type="dxa"/>
          </w:tcPr>
          <w:p w:rsidR="00AF4987" w:rsidRDefault="00AF4987" w:rsidP="004A1D7B">
            <w:r>
              <w:t>Исследование причин появления гнуса и предложения по снижению численности гнуса на территории города Новосибирска</w:t>
            </w:r>
          </w:p>
        </w:tc>
        <w:tc>
          <w:tcPr>
            <w:tcW w:w="3396" w:type="dxa"/>
            <w:vMerge w:val="restart"/>
            <w:vAlign w:val="center"/>
          </w:tcPr>
          <w:p w:rsidR="00EA22EA" w:rsidRPr="0003125A" w:rsidRDefault="0003125A" w:rsidP="0003125A">
            <w:pPr>
              <w:jc w:val="center"/>
            </w:pPr>
            <w:r>
              <w:t>О</w:t>
            </w:r>
            <w:r w:rsidR="00EA22EA" w:rsidRPr="0003125A">
              <w:t>храна окружающей среды и природных ресурсов в городе Новосибирске</w:t>
            </w:r>
          </w:p>
        </w:tc>
      </w:tr>
      <w:tr w:rsidR="00AF4987" w:rsidTr="0003125A">
        <w:trPr>
          <w:jc w:val="center"/>
        </w:trPr>
        <w:tc>
          <w:tcPr>
            <w:tcW w:w="562" w:type="dxa"/>
          </w:tcPr>
          <w:p w:rsidR="00AF4987" w:rsidRDefault="00AF4987" w:rsidP="00AF4987">
            <w:r>
              <w:t>2</w:t>
            </w:r>
          </w:p>
        </w:tc>
        <w:tc>
          <w:tcPr>
            <w:tcW w:w="5954" w:type="dxa"/>
          </w:tcPr>
          <w:p w:rsidR="00AF4987" w:rsidRDefault="00AF4987" w:rsidP="004A1D7B">
            <w:r>
              <w:t>Создание геоинформационной системы популяций безнадзорных животных, обитающих на территории города Новосибирска</w:t>
            </w:r>
          </w:p>
        </w:tc>
        <w:tc>
          <w:tcPr>
            <w:tcW w:w="3396" w:type="dxa"/>
            <w:vMerge/>
            <w:vAlign w:val="center"/>
          </w:tcPr>
          <w:p w:rsidR="00AF4987" w:rsidRPr="0003125A" w:rsidRDefault="00AF4987" w:rsidP="0003125A">
            <w:pPr>
              <w:jc w:val="center"/>
            </w:pPr>
          </w:p>
        </w:tc>
      </w:tr>
      <w:tr w:rsidR="00AF4987" w:rsidTr="0003125A">
        <w:trPr>
          <w:jc w:val="center"/>
        </w:trPr>
        <w:tc>
          <w:tcPr>
            <w:tcW w:w="562" w:type="dxa"/>
          </w:tcPr>
          <w:p w:rsidR="00AF4987" w:rsidRDefault="00AF4987" w:rsidP="004A1D7B">
            <w:r>
              <w:t>3</w:t>
            </w:r>
          </w:p>
        </w:tc>
        <w:tc>
          <w:tcPr>
            <w:tcW w:w="5954" w:type="dxa"/>
          </w:tcPr>
          <w:p w:rsidR="00AF4987" w:rsidRDefault="00AF4987" w:rsidP="004A1D7B">
            <w:r>
              <w:t>Исследование воздействия несанкционированной свалки твердых коммунальных отходов, расположенной в Калининском районе города Новосибирска (Пашино) на компоненты окружающей среды</w:t>
            </w:r>
          </w:p>
        </w:tc>
        <w:tc>
          <w:tcPr>
            <w:tcW w:w="3396" w:type="dxa"/>
            <w:vMerge/>
            <w:vAlign w:val="center"/>
          </w:tcPr>
          <w:p w:rsidR="00AF4987" w:rsidRPr="0003125A" w:rsidRDefault="00AF4987" w:rsidP="0003125A">
            <w:pPr>
              <w:jc w:val="center"/>
            </w:pPr>
          </w:p>
        </w:tc>
      </w:tr>
      <w:tr w:rsidR="0078577F" w:rsidTr="0003125A">
        <w:trPr>
          <w:jc w:val="center"/>
        </w:trPr>
        <w:tc>
          <w:tcPr>
            <w:tcW w:w="562" w:type="dxa"/>
          </w:tcPr>
          <w:p w:rsidR="0078577F" w:rsidRDefault="0078577F" w:rsidP="004A1D7B">
            <w:r>
              <w:t>4</w:t>
            </w:r>
          </w:p>
        </w:tc>
        <w:tc>
          <w:tcPr>
            <w:tcW w:w="5954" w:type="dxa"/>
          </w:tcPr>
          <w:p w:rsidR="0078577F" w:rsidRDefault="0078577F" w:rsidP="004A1D7B">
            <w:r>
              <w:t>Разработка приемлемого по цене средства для обработки поверхностей (опоры контактной сети, стены из различных материалов) с целью недопущения расклейки рекламной продукции и обеспечения легкого смывания нанесенных рисунков («граффити»)</w:t>
            </w:r>
          </w:p>
        </w:tc>
        <w:tc>
          <w:tcPr>
            <w:tcW w:w="3396" w:type="dxa"/>
            <w:vMerge w:val="restart"/>
            <w:vAlign w:val="center"/>
          </w:tcPr>
          <w:p w:rsidR="0078577F" w:rsidRPr="0003125A" w:rsidRDefault="0003125A" w:rsidP="0003125A">
            <w:pPr>
              <w:jc w:val="center"/>
            </w:pPr>
            <w:r>
              <w:t>Р</w:t>
            </w:r>
            <w:r w:rsidR="00EA22EA" w:rsidRPr="0003125A">
              <w:t>азвитие дорожной деятельности и общественного транспорта города Новосибирска</w:t>
            </w:r>
          </w:p>
        </w:tc>
      </w:tr>
      <w:tr w:rsidR="0078577F" w:rsidTr="0003125A">
        <w:trPr>
          <w:jc w:val="center"/>
        </w:trPr>
        <w:tc>
          <w:tcPr>
            <w:tcW w:w="562" w:type="dxa"/>
          </w:tcPr>
          <w:p w:rsidR="0078577F" w:rsidRDefault="0078577F" w:rsidP="004A1D7B">
            <w:r>
              <w:t>5</w:t>
            </w:r>
          </w:p>
        </w:tc>
        <w:tc>
          <w:tcPr>
            <w:tcW w:w="5954" w:type="dxa"/>
          </w:tcPr>
          <w:p w:rsidR="0078577F" w:rsidRDefault="0078577F" w:rsidP="004A1D7B">
            <w:r>
              <w:t xml:space="preserve">Разработка материала для контактных вставок токоприемников троллейбуса и трамвая, обеспечивающего высокую прочность (низкий износ), качественный токосъем, а также препятствующего износу контактного провода и </w:t>
            </w:r>
            <w:proofErr w:type="spellStart"/>
            <w:r>
              <w:t>спецчастей</w:t>
            </w:r>
            <w:proofErr w:type="spellEnd"/>
            <w:r>
              <w:t xml:space="preserve"> контактной сети</w:t>
            </w:r>
          </w:p>
        </w:tc>
        <w:tc>
          <w:tcPr>
            <w:tcW w:w="3396" w:type="dxa"/>
            <w:vMerge/>
            <w:vAlign w:val="center"/>
          </w:tcPr>
          <w:p w:rsidR="0078577F" w:rsidRPr="0003125A" w:rsidRDefault="0078577F" w:rsidP="0003125A">
            <w:pPr>
              <w:jc w:val="center"/>
            </w:pPr>
          </w:p>
        </w:tc>
      </w:tr>
      <w:tr w:rsidR="0078577F" w:rsidTr="0003125A">
        <w:trPr>
          <w:jc w:val="center"/>
        </w:trPr>
        <w:tc>
          <w:tcPr>
            <w:tcW w:w="562" w:type="dxa"/>
          </w:tcPr>
          <w:p w:rsidR="0078577F" w:rsidRDefault="0078577F" w:rsidP="004A1D7B">
            <w:r>
              <w:t>6</w:t>
            </w:r>
          </w:p>
        </w:tc>
        <w:tc>
          <w:tcPr>
            <w:tcW w:w="5954" w:type="dxa"/>
          </w:tcPr>
          <w:p w:rsidR="0078577F" w:rsidRDefault="0078577F" w:rsidP="004A1D7B">
            <w:r>
              <w:t>Разработка средства для обработки электрических машин и проводов с целью защиты от атмосферных воздействий (влаги, грязи)</w:t>
            </w:r>
          </w:p>
        </w:tc>
        <w:tc>
          <w:tcPr>
            <w:tcW w:w="3396" w:type="dxa"/>
            <w:vMerge/>
            <w:vAlign w:val="center"/>
          </w:tcPr>
          <w:p w:rsidR="0078577F" w:rsidRPr="0003125A" w:rsidRDefault="0078577F" w:rsidP="0003125A">
            <w:pPr>
              <w:jc w:val="center"/>
            </w:pPr>
          </w:p>
        </w:tc>
      </w:tr>
      <w:tr w:rsidR="00757BE2" w:rsidTr="0003125A">
        <w:trPr>
          <w:jc w:val="center"/>
        </w:trPr>
        <w:tc>
          <w:tcPr>
            <w:tcW w:w="562" w:type="dxa"/>
          </w:tcPr>
          <w:p w:rsidR="00757BE2" w:rsidRDefault="00757BE2" w:rsidP="004A1D7B">
            <w:r>
              <w:t>7</w:t>
            </w:r>
          </w:p>
        </w:tc>
        <w:tc>
          <w:tcPr>
            <w:tcW w:w="5954" w:type="dxa"/>
          </w:tcPr>
          <w:p w:rsidR="00757BE2" w:rsidRDefault="00757BE2" w:rsidP="004A1D7B">
            <w:r>
              <w:t>Дендрологический анализ зеленых насаждений (</w:t>
            </w:r>
            <w:proofErr w:type="spellStart"/>
            <w:r>
              <w:t>подеревная</w:t>
            </w:r>
            <w:proofErr w:type="spellEnd"/>
            <w:r>
              <w:t xml:space="preserve"> съемка) на набережной вдоль реки Иня, </w:t>
            </w:r>
            <w:proofErr w:type="spellStart"/>
            <w:r>
              <w:t>Инюшенского</w:t>
            </w:r>
            <w:proofErr w:type="spellEnd"/>
            <w:r>
              <w:t xml:space="preserve"> бора, территории вокруг озера </w:t>
            </w:r>
            <w:proofErr w:type="spellStart"/>
            <w:r>
              <w:t>Мышкино</w:t>
            </w:r>
            <w:proofErr w:type="spellEnd"/>
            <w:r>
              <w:t>, а также для сквера им. Сибиряков-Гвардейцев, бульвара по ул. Петухова, Троицкого сквера, Учительского сквера</w:t>
            </w:r>
          </w:p>
        </w:tc>
        <w:tc>
          <w:tcPr>
            <w:tcW w:w="3396" w:type="dxa"/>
            <w:vMerge w:val="restart"/>
            <w:vAlign w:val="center"/>
          </w:tcPr>
          <w:p w:rsidR="00757BE2" w:rsidRPr="0003125A" w:rsidRDefault="0003125A" w:rsidP="0003125A">
            <w:pPr>
              <w:jc w:val="center"/>
            </w:pPr>
            <w:r>
              <w:t>Р</w:t>
            </w:r>
            <w:r w:rsidR="00757BE2" w:rsidRPr="0003125A">
              <w:t>азвитие зеленых и парковых зон города Новосибирска</w:t>
            </w:r>
          </w:p>
        </w:tc>
      </w:tr>
      <w:tr w:rsidR="00757BE2" w:rsidTr="0003125A">
        <w:trPr>
          <w:jc w:val="center"/>
        </w:trPr>
        <w:tc>
          <w:tcPr>
            <w:tcW w:w="562" w:type="dxa"/>
          </w:tcPr>
          <w:p w:rsidR="00757BE2" w:rsidRDefault="00757BE2" w:rsidP="004A1D7B">
            <w:r>
              <w:t>8</w:t>
            </w:r>
          </w:p>
        </w:tc>
        <w:tc>
          <w:tcPr>
            <w:tcW w:w="5954" w:type="dxa"/>
          </w:tcPr>
          <w:p w:rsidR="00757BE2" w:rsidRDefault="00757BE2" w:rsidP="004A1D7B">
            <w:r>
              <w:t>Гидрологический анализ водоемов (</w:t>
            </w:r>
            <w:proofErr w:type="spellStart"/>
            <w:r>
              <w:t>био</w:t>
            </w:r>
            <w:proofErr w:type="spellEnd"/>
            <w:r>
              <w:t xml:space="preserve">-химический состав воды) и </w:t>
            </w:r>
            <w:proofErr w:type="spellStart"/>
            <w:r>
              <w:t>берегоукрепления</w:t>
            </w:r>
            <w:proofErr w:type="spellEnd"/>
            <w:r>
              <w:t xml:space="preserve"> (пойма реки Каменки, реки Иня, Озеро </w:t>
            </w:r>
            <w:proofErr w:type="spellStart"/>
            <w:r>
              <w:t>Мышкино</w:t>
            </w:r>
            <w:proofErr w:type="spellEnd"/>
            <w:r>
              <w:t>)</w:t>
            </w:r>
          </w:p>
        </w:tc>
        <w:tc>
          <w:tcPr>
            <w:tcW w:w="3396" w:type="dxa"/>
            <w:vMerge/>
            <w:vAlign w:val="center"/>
          </w:tcPr>
          <w:p w:rsidR="00757BE2" w:rsidRPr="0003125A" w:rsidRDefault="00757BE2" w:rsidP="0003125A">
            <w:pPr>
              <w:jc w:val="center"/>
            </w:pPr>
          </w:p>
        </w:tc>
      </w:tr>
      <w:tr w:rsidR="00757BE2" w:rsidTr="0003125A">
        <w:trPr>
          <w:jc w:val="center"/>
        </w:trPr>
        <w:tc>
          <w:tcPr>
            <w:tcW w:w="562" w:type="dxa"/>
          </w:tcPr>
          <w:p w:rsidR="00757BE2" w:rsidRDefault="00757BE2" w:rsidP="004A1D7B">
            <w:r>
              <w:t>9</w:t>
            </w:r>
          </w:p>
        </w:tc>
        <w:tc>
          <w:tcPr>
            <w:tcW w:w="5954" w:type="dxa"/>
          </w:tcPr>
          <w:p w:rsidR="00757BE2" w:rsidRDefault="00757BE2" w:rsidP="004A1D7B">
            <w:r>
              <w:t>Формирование реестра зеленых насаждений для общественных пространств на территории города Новосибирска</w:t>
            </w:r>
          </w:p>
        </w:tc>
        <w:tc>
          <w:tcPr>
            <w:tcW w:w="3396" w:type="dxa"/>
            <w:vMerge/>
            <w:vAlign w:val="center"/>
          </w:tcPr>
          <w:p w:rsidR="00757BE2" w:rsidRPr="0003125A" w:rsidRDefault="00757BE2" w:rsidP="0003125A">
            <w:pPr>
              <w:jc w:val="center"/>
            </w:pPr>
          </w:p>
        </w:tc>
      </w:tr>
      <w:tr w:rsidR="00757BE2" w:rsidTr="0003125A">
        <w:trPr>
          <w:jc w:val="center"/>
        </w:trPr>
        <w:tc>
          <w:tcPr>
            <w:tcW w:w="562" w:type="dxa"/>
          </w:tcPr>
          <w:p w:rsidR="00757BE2" w:rsidRDefault="00757BE2" w:rsidP="004A1D7B">
            <w:r>
              <w:t>10</w:t>
            </w:r>
          </w:p>
        </w:tc>
        <w:tc>
          <w:tcPr>
            <w:tcW w:w="5954" w:type="dxa"/>
          </w:tcPr>
          <w:p w:rsidR="00757BE2" w:rsidRDefault="00757BE2" w:rsidP="004A1D7B">
            <w:r>
              <w:t>Проведение полевых исследований территорий в поймах малых рек и водоемов на территории города Новосибирска</w:t>
            </w:r>
          </w:p>
        </w:tc>
        <w:tc>
          <w:tcPr>
            <w:tcW w:w="3396" w:type="dxa"/>
            <w:vMerge/>
            <w:vAlign w:val="center"/>
          </w:tcPr>
          <w:p w:rsidR="00757BE2" w:rsidRPr="0003125A" w:rsidRDefault="00757BE2" w:rsidP="0003125A">
            <w:pPr>
              <w:jc w:val="center"/>
            </w:pPr>
          </w:p>
        </w:tc>
      </w:tr>
      <w:tr w:rsidR="00946C8C" w:rsidTr="0003125A">
        <w:trPr>
          <w:jc w:val="center"/>
        </w:trPr>
        <w:tc>
          <w:tcPr>
            <w:tcW w:w="562" w:type="dxa"/>
          </w:tcPr>
          <w:p w:rsidR="00946C8C" w:rsidRDefault="006F6905" w:rsidP="00DB6770">
            <w:r>
              <w:t>1</w:t>
            </w:r>
            <w:r w:rsidR="00DB6770">
              <w:t>1</w:t>
            </w:r>
          </w:p>
        </w:tc>
        <w:tc>
          <w:tcPr>
            <w:tcW w:w="5954" w:type="dxa"/>
          </w:tcPr>
          <w:p w:rsidR="00946C8C" w:rsidRDefault="00946C8C" w:rsidP="004A1D7B">
            <w:r>
              <w:t>Разработка эффективных механизмов профилактики экстремизма и негативных проявлений в молодежной среде</w:t>
            </w:r>
          </w:p>
        </w:tc>
        <w:tc>
          <w:tcPr>
            <w:tcW w:w="3396" w:type="dxa"/>
            <w:vAlign w:val="center"/>
          </w:tcPr>
          <w:p w:rsidR="00757BE2" w:rsidRPr="0003125A" w:rsidRDefault="0003125A" w:rsidP="0003125A">
            <w:pPr>
              <w:jc w:val="center"/>
            </w:pPr>
            <w:r>
              <w:t>С</w:t>
            </w:r>
            <w:r w:rsidR="00757BE2" w:rsidRPr="0003125A">
              <w:t>овершенствование мер социального обслуживания, социальной поддержки и защиты населения</w:t>
            </w:r>
          </w:p>
          <w:p w:rsidR="00946C8C" w:rsidRPr="0003125A" w:rsidRDefault="00757BE2" w:rsidP="0003125A">
            <w:pPr>
              <w:jc w:val="center"/>
            </w:pPr>
            <w:r w:rsidRPr="0003125A">
              <w:t>города Новосибирска</w:t>
            </w:r>
          </w:p>
        </w:tc>
      </w:tr>
      <w:tr w:rsidR="00946C8C" w:rsidTr="0003125A">
        <w:trPr>
          <w:jc w:val="center"/>
        </w:trPr>
        <w:tc>
          <w:tcPr>
            <w:tcW w:w="562" w:type="dxa"/>
          </w:tcPr>
          <w:p w:rsidR="00946C8C" w:rsidRDefault="006F6905" w:rsidP="00DB6770">
            <w:r>
              <w:t>1</w:t>
            </w:r>
            <w:r w:rsidR="00DB6770">
              <w:t>2</w:t>
            </w:r>
          </w:p>
        </w:tc>
        <w:tc>
          <w:tcPr>
            <w:tcW w:w="5954" w:type="dxa"/>
          </w:tcPr>
          <w:p w:rsidR="00946C8C" w:rsidRDefault="00946C8C" w:rsidP="004A1D7B">
            <w:r>
              <w:t>Исследования в области развития городской среды</w:t>
            </w:r>
          </w:p>
        </w:tc>
        <w:tc>
          <w:tcPr>
            <w:tcW w:w="3396" w:type="dxa"/>
            <w:vMerge w:val="restart"/>
            <w:vAlign w:val="center"/>
          </w:tcPr>
          <w:p w:rsidR="00B229DA" w:rsidRPr="0003125A" w:rsidRDefault="0003125A" w:rsidP="0003125A">
            <w:pPr>
              <w:jc w:val="center"/>
            </w:pPr>
            <w:r>
              <w:t>С</w:t>
            </w:r>
            <w:r w:rsidR="00B229DA" w:rsidRPr="0003125A">
              <w:t>оздание новых материалов и технологий для городского строительства и реконструкции объектов</w:t>
            </w:r>
          </w:p>
          <w:p w:rsidR="00946C8C" w:rsidRPr="0003125A" w:rsidRDefault="00B229DA" w:rsidP="0003125A">
            <w:pPr>
              <w:jc w:val="center"/>
            </w:pPr>
            <w:r w:rsidRPr="0003125A">
              <w:t>жилищно-коммунального хозяйства города Новосибирска</w:t>
            </w:r>
          </w:p>
        </w:tc>
      </w:tr>
      <w:tr w:rsidR="00946C8C" w:rsidTr="0003125A">
        <w:trPr>
          <w:jc w:val="center"/>
        </w:trPr>
        <w:tc>
          <w:tcPr>
            <w:tcW w:w="562" w:type="dxa"/>
          </w:tcPr>
          <w:p w:rsidR="00946C8C" w:rsidRDefault="00DB6770" w:rsidP="004A1D7B">
            <w:r>
              <w:lastRenderedPageBreak/>
              <w:t>13</w:t>
            </w:r>
          </w:p>
        </w:tc>
        <w:tc>
          <w:tcPr>
            <w:tcW w:w="5954" w:type="dxa"/>
          </w:tcPr>
          <w:p w:rsidR="00946C8C" w:rsidRDefault="00946C8C" w:rsidP="004A1D7B">
            <w:r>
              <w:t>Исследования в области организации визуальной среды города Новосибирска</w:t>
            </w:r>
          </w:p>
        </w:tc>
        <w:tc>
          <w:tcPr>
            <w:tcW w:w="3396" w:type="dxa"/>
            <w:vMerge/>
            <w:vAlign w:val="center"/>
          </w:tcPr>
          <w:p w:rsidR="00946C8C" w:rsidRPr="0003125A" w:rsidRDefault="00946C8C" w:rsidP="0003125A">
            <w:pPr>
              <w:jc w:val="center"/>
            </w:pPr>
          </w:p>
        </w:tc>
      </w:tr>
      <w:tr w:rsidR="00946C8C" w:rsidTr="0003125A">
        <w:trPr>
          <w:jc w:val="center"/>
        </w:trPr>
        <w:tc>
          <w:tcPr>
            <w:tcW w:w="562" w:type="dxa"/>
          </w:tcPr>
          <w:p w:rsidR="00946C8C" w:rsidRDefault="00DB6770" w:rsidP="004A1D7B">
            <w:r>
              <w:lastRenderedPageBreak/>
              <w:t>14</w:t>
            </w:r>
          </w:p>
        </w:tc>
        <w:tc>
          <w:tcPr>
            <w:tcW w:w="5954" w:type="dxa"/>
          </w:tcPr>
          <w:p w:rsidR="00946C8C" w:rsidRDefault="00946C8C" w:rsidP="004A1D7B">
            <w:r>
              <w:t>Исследования приспособленности города Новосибирска для передвижения маломобильных групп населения</w:t>
            </w:r>
          </w:p>
        </w:tc>
        <w:tc>
          <w:tcPr>
            <w:tcW w:w="3396" w:type="dxa"/>
            <w:vMerge/>
            <w:vAlign w:val="center"/>
          </w:tcPr>
          <w:p w:rsidR="00946C8C" w:rsidRPr="0003125A" w:rsidRDefault="00946C8C" w:rsidP="0003125A">
            <w:pPr>
              <w:jc w:val="center"/>
            </w:pPr>
          </w:p>
        </w:tc>
      </w:tr>
      <w:tr w:rsidR="00946C8C" w:rsidTr="0003125A">
        <w:trPr>
          <w:jc w:val="center"/>
        </w:trPr>
        <w:tc>
          <w:tcPr>
            <w:tcW w:w="562" w:type="dxa"/>
          </w:tcPr>
          <w:p w:rsidR="00946C8C" w:rsidRDefault="00DB6770" w:rsidP="004A1D7B">
            <w:r>
              <w:t>15</w:t>
            </w:r>
          </w:p>
        </w:tc>
        <w:tc>
          <w:tcPr>
            <w:tcW w:w="5954" w:type="dxa"/>
          </w:tcPr>
          <w:p w:rsidR="00946C8C" w:rsidRDefault="00946C8C" w:rsidP="004A1D7B">
            <w:r>
              <w:t>Разработка методических рекомендаций в сферах системы пешеходной навигации, размещения рекламных конструкций и нестационарных объектов</w:t>
            </w:r>
          </w:p>
        </w:tc>
        <w:tc>
          <w:tcPr>
            <w:tcW w:w="3396" w:type="dxa"/>
            <w:vMerge/>
            <w:vAlign w:val="center"/>
          </w:tcPr>
          <w:p w:rsidR="00946C8C" w:rsidRPr="0003125A" w:rsidRDefault="00946C8C" w:rsidP="0003125A">
            <w:pPr>
              <w:jc w:val="center"/>
            </w:pPr>
          </w:p>
        </w:tc>
      </w:tr>
      <w:tr w:rsidR="006F6905" w:rsidTr="0003125A">
        <w:trPr>
          <w:jc w:val="center"/>
        </w:trPr>
        <w:tc>
          <w:tcPr>
            <w:tcW w:w="562" w:type="dxa"/>
          </w:tcPr>
          <w:p w:rsidR="006F6905" w:rsidRDefault="00DB6770" w:rsidP="004A1D7B">
            <w:r>
              <w:t>16</w:t>
            </w:r>
          </w:p>
        </w:tc>
        <w:tc>
          <w:tcPr>
            <w:tcW w:w="5954" w:type="dxa"/>
          </w:tcPr>
          <w:p w:rsidR="006F6905" w:rsidRDefault="006F6905" w:rsidP="004A1D7B">
            <w:r>
              <w:t xml:space="preserve">Разработка комплекта оборудования для совершенствования связи в подземных сооружениях различного назначения между спасателями и штабами ликвидации аварии в ситуационном зале мэра города и разворачиваемом непосредственно на месте (разработка системы </w:t>
            </w:r>
            <w:proofErr w:type="spellStart"/>
            <w:r>
              <w:t>геопозиционирования</w:t>
            </w:r>
            <w:proofErr w:type="spellEnd"/>
            <w:r>
              <w:t xml:space="preserve"> людей под землей, системы онлайн передачи видео и аудио потока в штаб, системы автоматического анализа состояния воздуха и передачи данных в штаб)</w:t>
            </w:r>
          </w:p>
        </w:tc>
        <w:tc>
          <w:tcPr>
            <w:tcW w:w="3396" w:type="dxa"/>
            <w:vMerge w:val="restart"/>
            <w:vAlign w:val="center"/>
          </w:tcPr>
          <w:p w:rsidR="00EA22EA" w:rsidRPr="0003125A" w:rsidRDefault="00EA22EA" w:rsidP="0003125A">
            <w:pPr>
              <w:jc w:val="center"/>
            </w:pPr>
            <w:r w:rsidRPr="0003125A">
              <w:t>П</w:t>
            </w:r>
            <w:r w:rsidRPr="0003125A">
              <w:t>редупреждение и ликвидация чрезвычайных ситуаций природного и техногенного характера и</w:t>
            </w:r>
          </w:p>
          <w:p w:rsidR="006F6905" w:rsidRPr="0003125A" w:rsidRDefault="00EA22EA" w:rsidP="0003125A">
            <w:pPr>
              <w:jc w:val="center"/>
            </w:pPr>
            <w:r w:rsidRPr="0003125A">
              <w:t>обеспечение пожарной безопасности на территории города Новосибирска</w:t>
            </w:r>
          </w:p>
        </w:tc>
      </w:tr>
      <w:tr w:rsidR="006F6905" w:rsidTr="0003125A">
        <w:trPr>
          <w:jc w:val="center"/>
        </w:trPr>
        <w:tc>
          <w:tcPr>
            <w:tcW w:w="562" w:type="dxa"/>
          </w:tcPr>
          <w:p w:rsidR="006F6905" w:rsidRDefault="00DB6770" w:rsidP="004A1D7B">
            <w:r>
              <w:t>17</w:t>
            </w:r>
          </w:p>
        </w:tc>
        <w:tc>
          <w:tcPr>
            <w:tcW w:w="5954" w:type="dxa"/>
          </w:tcPr>
          <w:p w:rsidR="006F6905" w:rsidRDefault="006F6905" w:rsidP="004A1D7B">
            <w:r>
              <w:t xml:space="preserve">Разработка опытного образца беспилотного аппарата для поиска людей под водой </w:t>
            </w:r>
          </w:p>
        </w:tc>
        <w:tc>
          <w:tcPr>
            <w:tcW w:w="3396" w:type="dxa"/>
            <w:vMerge/>
            <w:vAlign w:val="center"/>
          </w:tcPr>
          <w:p w:rsidR="006F6905" w:rsidRPr="0003125A" w:rsidRDefault="006F6905" w:rsidP="0003125A">
            <w:pPr>
              <w:jc w:val="center"/>
            </w:pPr>
          </w:p>
        </w:tc>
      </w:tr>
      <w:tr w:rsidR="006F6905" w:rsidTr="0003125A">
        <w:trPr>
          <w:jc w:val="center"/>
        </w:trPr>
        <w:tc>
          <w:tcPr>
            <w:tcW w:w="562" w:type="dxa"/>
          </w:tcPr>
          <w:p w:rsidR="006F6905" w:rsidRDefault="00DB6770" w:rsidP="004A1D7B">
            <w:r>
              <w:t>18</w:t>
            </w:r>
          </w:p>
        </w:tc>
        <w:tc>
          <w:tcPr>
            <w:tcW w:w="5954" w:type="dxa"/>
          </w:tcPr>
          <w:p w:rsidR="006F6905" w:rsidRDefault="006F6905" w:rsidP="00EA22EA">
            <w:r w:rsidRPr="0003125A">
              <w:t xml:space="preserve">Создание </w:t>
            </w:r>
            <w:proofErr w:type="spellStart"/>
            <w:r w:rsidRPr="0003125A">
              <w:t>аэробота</w:t>
            </w:r>
            <w:proofErr w:type="spellEnd"/>
            <w:r w:rsidRPr="0003125A">
              <w:t xml:space="preserve"> или альтернативного варианта спасательного судна для использования в переходн</w:t>
            </w:r>
            <w:r w:rsidR="00EA22EA" w:rsidRPr="0003125A">
              <w:t>ы</w:t>
            </w:r>
            <w:r w:rsidRPr="0003125A">
              <w:t>й период</w:t>
            </w:r>
            <w:r w:rsidR="00EA22EA">
              <w:t xml:space="preserve"> (зима-весна)</w:t>
            </w:r>
          </w:p>
        </w:tc>
        <w:tc>
          <w:tcPr>
            <w:tcW w:w="3396" w:type="dxa"/>
            <w:vMerge/>
            <w:vAlign w:val="center"/>
          </w:tcPr>
          <w:p w:rsidR="006F6905" w:rsidRPr="0003125A" w:rsidRDefault="006F6905" w:rsidP="0003125A">
            <w:pPr>
              <w:jc w:val="center"/>
            </w:pPr>
          </w:p>
        </w:tc>
      </w:tr>
      <w:tr w:rsidR="00757BE2" w:rsidTr="0003125A">
        <w:trPr>
          <w:jc w:val="center"/>
        </w:trPr>
        <w:tc>
          <w:tcPr>
            <w:tcW w:w="562" w:type="dxa"/>
          </w:tcPr>
          <w:p w:rsidR="00757BE2" w:rsidRDefault="00DB6770" w:rsidP="004A1D7B">
            <w:r>
              <w:t>19</w:t>
            </w:r>
          </w:p>
        </w:tc>
        <w:tc>
          <w:tcPr>
            <w:tcW w:w="5954" w:type="dxa"/>
          </w:tcPr>
          <w:p w:rsidR="00757BE2" w:rsidRPr="00AA3AF1" w:rsidRDefault="00757BE2" w:rsidP="004A1D7B">
            <w:r>
              <w:t>Развитие системы воспитания в соответствии с основными направлениями Стратегии развития воспитания детей в Российской Федерации, обеспечивающей социальное и гражданское становление личности ребенка</w:t>
            </w:r>
          </w:p>
        </w:tc>
        <w:tc>
          <w:tcPr>
            <w:tcW w:w="3396" w:type="dxa"/>
            <w:vMerge w:val="restart"/>
            <w:vAlign w:val="center"/>
          </w:tcPr>
          <w:p w:rsidR="00757BE2" w:rsidRPr="0003125A" w:rsidRDefault="0003125A" w:rsidP="0003125A">
            <w:pPr>
              <w:jc w:val="center"/>
            </w:pPr>
            <w:r>
              <w:t>С</w:t>
            </w:r>
            <w:r w:rsidR="00757BE2" w:rsidRPr="0003125A">
              <w:t>овершенствование деятельности муниципальных образовательных организаций города</w:t>
            </w:r>
          </w:p>
          <w:p w:rsidR="00757BE2" w:rsidRPr="0003125A" w:rsidRDefault="00757BE2" w:rsidP="0003125A">
            <w:pPr>
              <w:jc w:val="center"/>
            </w:pPr>
            <w:r w:rsidRPr="0003125A">
              <w:t>Новосибирска в сфере дошкольного, общего и дополнительного образования детей</w:t>
            </w:r>
          </w:p>
        </w:tc>
      </w:tr>
      <w:tr w:rsidR="00757BE2" w:rsidTr="0003125A">
        <w:trPr>
          <w:jc w:val="center"/>
        </w:trPr>
        <w:tc>
          <w:tcPr>
            <w:tcW w:w="562" w:type="dxa"/>
          </w:tcPr>
          <w:p w:rsidR="00757BE2" w:rsidRDefault="00DB6770" w:rsidP="004A1D7B">
            <w:r>
              <w:t>20</w:t>
            </w:r>
          </w:p>
        </w:tc>
        <w:tc>
          <w:tcPr>
            <w:tcW w:w="5954" w:type="dxa"/>
          </w:tcPr>
          <w:p w:rsidR="00757BE2" w:rsidRDefault="00757BE2" w:rsidP="004A1D7B">
            <w:r>
              <w:t>Новые методы обучения, образовательных технологий, обеспечивающих достижение учащимися планируемых результатов в рамках реализации Федеральных государственных образовательных стандартов</w:t>
            </w:r>
          </w:p>
        </w:tc>
        <w:tc>
          <w:tcPr>
            <w:tcW w:w="3396" w:type="dxa"/>
            <w:vMerge/>
          </w:tcPr>
          <w:p w:rsidR="00757BE2" w:rsidRDefault="00757BE2" w:rsidP="004A1D7B"/>
        </w:tc>
      </w:tr>
      <w:tr w:rsidR="00757BE2" w:rsidTr="0003125A">
        <w:trPr>
          <w:jc w:val="center"/>
        </w:trPr>
        <w:tc>
          <w:tcPr>
            <w:tcW w:w="562" w:type="dxa"/>
          </w:tcPr>
          <w:p w:rsidR="00757BE2" w:rsidRDefault="00DB6770" w:rsidP="004A1D7B">
            <w:r>
              <w:t>21</w:t>
            </w:r>
          </w:p>
        </w:tc>
        <w:tc>
          <w:tcPr>
            <w:tcW w:w="5954" w:type="dxa"/>
          </w:tcPr>
          <w:p w:rsidR="00757BE2" w:rsidRDefault="00757BE2" w:rsidP="004A1D7B">
            <w:r>
              <w:t>Развитие системы выявления, поддержки и развития способностей и талантов обучающихся</w:t>
            </w:r>
          </w:p>
        </w:tc>
        <w:tc>
          <w:tcPr>
            <w:tcW w:w="3396" w:type="dxa"/>
            <w:vMerge/>
          </w:tcPr>
          <w:p w:rsidR="00757BE2" w:rsidRDefault="00757BE2" w:rsidP="004A1D7B"/>
        </w:tc>
      </w:tr>
      <w:tr w:rsidR="00757BE2" w:rsidTr="0003125A">
        <w:trPr>
          <w:jc w:val="center"/>
        </w:trPr>
        <w:tc>
          <w:tcPr>
            <w:tcW w:w="562" w:type="dxa"/>
          </w:tcPr>
          <w:p w:rsidR="00757BE2" w:rsidRDefault="00DB6770" w:rsidP="004A1D7B">
            <w:r>
              <w:t>22</w:t>
            </w:r>
          </w:p>
        </w:tc>
        <w:tc>
          <w:tcPr>
            <w:tcW w:w="5954" w:type="dxa"/>
          </w:tcPr>
          <w:p w:rsidR="00757BE2" w:rsidRDefault="00757BE2" w:rsidP="004A1D7B">
            <w:r>
              <w:t>Развитие системы непрерывного педагогического сопровождения лиц с особыми образовательными потребностями в образовательных организациях города Новосибирска</w:t>
            </w:r>
          </w:p>
        </w:tc>
        <w:tc>
          <w:tcPr>
            <w:tcW w:w="3396" w:type="dxa"/>
            <w:vMerge/>
          </w:tcPr>
          <w:p w:rsidR="00757BE2" w:rsidRDefault="00757BE2" w:rsidP="004A1D7B"/>
        </w:tc>
      </w:tr>
      <w:tr w:rsidR="00757BE2" w:rsidTr="0003125A">
        <w:trPr>
          <w:jc w:val="center"/>
        </w:trPr>
        <w:tc>
          <w:tcPr>
            <w:tcW w:w="562" w:type="dxa"/>
          </w:tcPr>
          <w:p w:rsidR="00757BE2" w:rsidRDefault="00DB6770" w:rsidP="004A1D7B">
            <w:r>
              <w:t>23</w:t>
            </w:r>
          </w:p>
        </w:tc>
        <w:tc>
          <w:tcPr>
            <w:tcW w:w="5954" w:type="dxa"/>
          </w:tcPr>
          <w:p w:rsidR="00757BE2" w:rsidRDefault="00757BE2" w:rsidP="004A1D7B">
            <w:r>
              <w:t>Развитие и совершенствование современной инфраструктуры  и материально-технической базы муниципальной системы  образования как базового условия качественного образования</w:t>
            </w:r>
          </w:p>
        </w:tc>
        <w:tc>
          <w:tcPr>
            <w:tcW w:w="3396" w:type="dxa"/>
            <w:vMerge/>
          </w:tcPr>
          <w:p w:rsidR="00757BE2" w:rsidRDefault="00757BE2" w:rsidP="004A1D7B"/>
        </w:tc>
      </w:tr>
      <w:tr w:rsidR="00757BE2" w:rsidTr="0003125A">
        <w:trPr>
          <w:jc w:val="center"/>
        </w:trPr>
        <w:tc>
          <w:tcPr>
            <w:tcW w:w="562" w:type="dxa"/>
          </w:tcPr>
          <w:p w:rsidR="00757BE2" w:rsidRDefault="00DB6770" w:rsidP="004A1D7B">
            <w:r>
              <w:t>24</w:t>
            </w:r>
          </w:p>
        </w:tc>
        <w:tc>
          <w:tcPr>
            <w:tcW w:w="5954" w:type="dxa"/>
          </w:tcPr>
          <w:p w:rsidR="00757BE2" w:rsidRDefault="00757BE2" w:rsidP="004A1D7B">
            <w:r>
              <w:t xml:space="preserve">Совершенствование системы организации питания обучающихся </w:t>
            </w:r>
          </w:p>
        </w:tc>
        <w:tc>
          <w:tcPr>
            <w:tcW w:w="3396" w:type="dxa"/>
            <w:vMerge/>
          </w:tcPr>
          <w:p w:rsidR="00757BE2" w:rsidRDefault="00757BE2" w:rsidP="004A1D7B"/>
        </w:tc>
      </w:tr>
      <w:tr w:rsidR="00757BE2" w:rsidRPr="00757BE2" w:rsidTr="0003125A">
        <w:trPr>
          <w:jc w:val="center"/>
        </w:trPr>
        <w:tc>
          <w:tcPr>
            <w:tcW w:w="562" w:type="dxa"/>
          </w:tcPr>
          <w:p w:rsidR="00757BE2" w:rsidRDefault="00DB6770" w:rsidP="004A1D7B">
            <w:r>
              <w:t>25</w:t>
            </w:r>
          </w:p>
        </w:tc>
        <w:tc>
          <w:tcPr>
            <w:tcW w:w="5954" w:type="dxa"/>
          </w:tcPr>
          <w:p w:rsidR="00757BE2" w:rsidRDefault="00757BE2" w:rsidP="004A1D7B">
            <w:r w:rsidRPr="00757BE2">
              <w:t>Вовлечение молодежных субкультур в реализацию молодежной политики (возможно</w:t>
            </w:r>
            <w:r w:rsidR="0003125A">
              <w:t>сти использования их потенциала</w:t>
            </w:r>
            <w:r w:rsidRPr="00757BE2">
              <w:t>, механизмы взаимодействия и пр.)</w:t>
            </w:r>
          </w:p>
        </w:tc>
        <w:tc>
          <w:tcPr>
            <w:tcW w:w="3396" w:type="dxa"/>
            <w:vMerge/>
          </w:tcPr>
          <w:p w:rsidR="00757BE2" w:rsidRDefault="00757BE2" w:rsidP="004A1D7B"/>
        </w:tc>
      </w:tr>
      <w:tr w:rsidR="00757BE2" w:rsidTr="0003125A">
        <w:trPr>
          <w:jc w:val="center"/>
        </w:trPr>
        <w:tc>
          <w:tcPr>
            <w:tcW w:w="562" w:type="dxa"/>
          </w:tcPr>
          <w:p w:rsidR="00757BE2" w:rsidRDefault="00DB6770" w:rsidP="004A1D7B">
            <w:r>
              <w:t>26</w:t>
            </w:r>
          </w:p>
        </w:tc>
        <w:tc>
          <w:tcPr>
            <w:tcW w:w="5954" w:type="dxa"/>
          </w:tcPr>
          <w:p w:rsidR="00757BE2" w:rsidRDefault="00757BE2" w:rsidP="004A1D7B">
            <w:r w:rsidRPr="00757BE2">
              <w:t>Разработка диагностического инструментария для изучения эффективности деятельности специалистов по работе с молодежью, специалистов по социальной работе с молодежью</w:t>
            </w:r>
          </w:p>
        </w:tc>
        <w:tc>
          <w:tcPr>
            <w:tcW w:w="3396" w:type="dxa"/>
            <w:vMerge/>
          </w:tcPr>
          <w:p w:rsidR="00757BE2" w:rsidRDefault="00757BE2" w:rsidP="004A1D7B"/>
        </w:tc>
      </w:tr>
    </w:tbl>
    <w:p w:rsidR="00AF4987" w:rsidRDefault="00AF4987"/>
    <w:sectPr w:rsidR="00AF4987" w:rsidSect="0050246B">
      <w:headerReference w:type="first" r:id="rId7"/>
      <w:pgSz w:w="11907" w:h="16840" w:code="9"/>
      <w:pgMar w:top="1134" w:right="567" w:bottom="851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2AE" w:rsidRDefault="002E02AE" w:rsidP="00AF4987">
      <w:pPr>
        <w:spacing w:after="0" w:line="240" w:lineRule="auto"/>
      </w:pPr>
      <w:r>
        <w:separator/>
      </w:r>
    </w:p>
  </w:endnote>
  <w:endnote w:type="continuationSeparator" w:id="0">
    <w:p w:rsidR="002E02AE" w:rsidRDefault="002E02AE" w:rsidP="00AF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2AE" w:rsidRDefault="002E02AE" w:rsidP="00AF4987">
      <w:pPr>
        <w:spacing w:after="0" w:line="240" w:lineRule="auto"/>
      </w:pPr>
      <w:r>
        <w:separator/>
      </w:r>
    </w:p>
  </w:footnote>
  <w:footnote w:type="continuationSeparator" w:id="0">
    <w:p w:rsidR="002E02AE" w:rsidRDefault="002E02AE" w:rsidP="00AF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87" w:rsidRDefault="00AF4987">
    <w:pPr>
      <w:pStyle w:val="a4"/>
    </w:pPr>
  </w:p>
  <w:p w:rsidR="00AF4987" w:rsidRDefault="00AF49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448A4"/>
    <w:multiLevelType w:val="hybridMultilevel"/>
    <w:tmpl w:val="628A9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87"/>
    <w:rsid w:val="0003125A"/>
    <w:rsid w:val="002E02AE"/>
    <w:rsid w:val="0050246B"/>
    <w:rsid w:val="005F0D3C"/>
    <w:rsid w:val="006F6905"/>
    <w:rsid w:val="00716DD6"/>
    <w:rsid w:val="00757BE2"/>
    <w:rsid w:val="0078577F"/>
    <w:rsid w:val="00946C8C"/>
    <w:rsid w:val="00A70981"/>
    <w:rsid w:val="00A71EB3"/>
    <w:rsid w:val="00AA3AF1"/>
    <w:rsid w:val="00AF4987"/>
    <w:rsid w:val="00B229DA"/>
    <w:rsid w:val="00C1757D"/>
    <w:rsid w:val="00C506F8"/>
    <w:rsid w:val="00C82F37"/>
    <w:rsid w:val="00DA0360"/>
    <w:rsid w:val="00DB6770"/>
    <w:rsid w:val="00EA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DBB7"/>
  <w15:chartTrackingRefBased/>
  <w15:docId w15:val="{B01E03BE-DC50-483D-A29F-7C35B003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F3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4987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AF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4987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AF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Горнштейн Любовь Анатольевна</dc:creator>
  <cp:keywords/>
  <dc:description/>
  <cp:lastModifiedBy>Горнштейн Любовь Анатольевна</cp:lastModifiedBy>
  <cp:revision>2</cp:revision>
  <dcterms:created xsi:type="dcterms:W3CDTF">2022-03-01T11:20:00Z</dcterms:created>
  <dcterms:modified xsi:type="dcterms:W3CDTF">2022-03-01T11:20:00Z</dcterms:modified>
</cp:coreProperties>
</file>